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9763BE7" w:rsidR="00E66558" w:rsidRPr="009E03C8" w:rsidRDefault="009D71E8">
      <w:pPr>
        <w:pStyle w:val="Heading1"/>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sidRPr="009E03C8">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CC34946" w:rsidR="00E66558" w:rsidRPr="009E03C8" w:rsidRDefault="009D71E8">
      <w:pPr>
        <w:pStyle w:val="Heading2"/>
        <w:rPr>
          <w:rFonts w:asciiTheme="minorHAnsi" w:hAnsiTheme="minorHAnsi" w:cstheme="minorHAnsi"/>
          <w:b w:val="0"/>
          <w:bCs/>
          <w:color w:val="auto"/>
          <w:sz w:val="24"/>
          <w:szCs w:val="24"/>
        </w:rPr>
      </w:pPr>
      <w:r w:rsidRPr="009E03C8">
        <w:rPr>
          <w:rFonts w:asciiTheme="minorHAnsi" w:hAnsiTheme="minorHAnsi" w:cstheme="minorHAnsi"/>
          <w:b w:val="0"/>
          <w:bCs/>
          <w:color w:val="auto"/>
          <w:sz w:val="24"/>
          <w:szCs w:val="24"/>
        </w:rPr>
        <w:t>This statement details our school’s use of pupil premium (and recovery premium for the 202</w:t>
      </w:r>
      <w:r w:rsidR="00A4783C">
        <w:rPr>
          <w:rFonts w:asciiTheme="minorHAnsi" w:hAnsiTheme="minorHAnsi" w:cstheme="minorHAnsi"/>
          <w:b w:val="0"/>
          <w:bCs/>
          <w:color w:val="auto"/>
          <w:sz w:val="24"/>
          <w:szCs w:val="24"/>
        </w:rPr>
        <w:t>4</w:t>
      </w:r>
      <w:r w:rsidRPr="009E03C8">
        <w:rPr>
          <w:rFonts w:asciiTheme="minorHAnsi" w:hAnsiTheme="minorHAnsi" w:cstheme="minorHAnsi"/>
          <w:b w:val="0"/>
          <w:bCs/>
          <w:color w:val="auto"/>
          <w:sz w:val="24"/>
          <w:szCs w:val="24"/>
        </w:rPr>
        <w:t xml:space="preserve"> to 202</w:t>
      </w:r>
      <w:r w:rsidR="00A4783C">
        <w:rPr>
          <w:rFonts w:asciiTheme="minorHAnsi" w:hAnsiTheme="minorHAnsi" w:cstheme="minorHAnsi"/>
          <w:b w:val="0"/>
          <w:bCs/>
          <w:color w:val="auto"/>
          <w:sz w:val="24"/>
          <w:szCs w:val="24"/>
        </w:rPr>
        <w:t>5</w:t>
      </w:r>
      <w:r w:rsidRPr="009E03C8">
        <w:rPr>
          <w:rFonts w:asciiTheme="minorHAnsi" w:hAnsiTheme="minorHAnsi" w:cstheme="minorHAnsi"/>
          <w:b w:val="0"/>
          <w:bCs/>
          <w:color w:val="auto"/>
          <w:sz w:val="24"/>
          <w:szCs w:val="24"/>
        </w:rPr>
        <w:t xml:space="preserve"> academic year) funding to help improve the attainment of our disadvantaged pupils. </w:t>
      </w:r>
    </w:p>
    <w:p w14:paraId="2A7D54B3" w14:textId="77777777" w:rsidR="00E66558" w:rsidRPr="009E03C8" w:rsidRDefault="009D71E8">
      <w:pPr>
        <w:pStyle w:val="Heading2"/>
        <w:spacing w:before="240"/>
        <w:rPr>
          <w:rFonts w:asciiTheme="minorHAnsi" w:hAnsiTheme="minorHAnsi" w:cstheme="minorHAnsi"/>
          <w:b w:val="0"/>
          <w:bCs/>
          <w:color w:val="auto"/>
          <w:sz w:val="24"/>
          <w:szCs w:val="24"/>
        </w:rPr>
      </w:pPr>
      <w:r w:rsidRPr="009E03C8">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9E03C8" w:rsidRDefault="009D71E8">
      <w:pPr>
        <w:pStyle w:val="Heading2"/>
        <w:rPr>
          <w:rFonts w:asciiTheme="minorHAnsi" w:hAnsiTheme="minorHAnsi" w:cstheme="minorHAnsi"/>
        </w:rPr>
      </w:pPr>
      <w:r w:rsidRPr="009E03C8">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rsidRPr="009E03C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Data</w:t>
            </w:r>
          </w:p>
        </w:tc>
      </w:tr>
      <w:tr w:rsidR="00E66558" w:rsidRPr="009E03C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D0C7A29" w:rsidR="00E66558" w:rsidRPr="009E03C8" w:rsidRDefault="000952EC">
            <w:pPr>
              <w:pStyle w:val="TableRow"/>
              <w:rPr>
                <w:rFonts w:asciiTheme="minorHAnsi" w:hAnsiTheme="minorHAnsi" w:cstheme="minorHAnsi"/>
              </w:rPr>
            </w:pPr>
            <w:r w:rsidRPr="009E03C8">
              <w:rPr>
                <w:rFonts w:asciiTheme="minorHAnsi" w:hAnsiTheme="minorHAnsi" w:cstheme="minorHAnsi"/>
              </w:rPr>
              <w:t>Cloudside Academy</w:t>
            </w:r>
          </w:p>
        </w:tc>
      </w:tr>
      <w:tr w:rsidR="00E66558" w:rsidRPr="009E03C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5B48630" w:rsidR="00E66558" w:rsidRPr="00D45FA0" w:rsidRDefault="00BC29FB">
            <w:pPr>
              <w:pStyle w:val="TableRow"/>
              <w:rPr>
                <w:rFonts w:asciiTheme="minorHAnsi" w:hAnsiTheme="minorHAnsi" w:cstheme="minorHAnsi"/>
                <w:highlight w:val="yellow"/>
              </w:rPr>
            </w:pPr>
            <w:r>
              <w:rPr>
                <w:rFonts w:asciiTheme="minorHAnsi" w:hAnsiTheme="minorHAnsi" w:cstheme="minorHAnsi"/>
              </w:rPr>
              <w:t>2</w:t>
            </w:r>
            <w:r w:rsidR="005D1CA3">
              <w:rPr>
                <w:rFonts w:asciiTheme="minorHAnsi" w:hAnsiTheme="minorHAnsi" w:cstheme="minorHAnsi"/>
              </w:rPr>
              <w:t>66</w:t>
            </w:r>
          </w:p>
        </w:tc>
      </w:tr>
      <w:tr w:rsidR="00E66558" w:rsidRPr="009E03C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1B70F97" w:rsidR="00E66558" w:rsidRPr="00D45FA0" w:rsidRDefault="00BC29FB">
            <w:pPr>
              <w:pStyle w:val="TableRow"/>
              <w:rPr>
                <w:rFonts w:asciiTheme="minorHAnsi" w:hAnsiTheme="minorHAnsi" w:cstheme="minorHAnsi"/>
                <w:highlight w:val="yellow"/>
              </w:rPr>
            </w:pPr>
            <w:r>
              <w:rPr>
                <w:rFonts w:asciiTheme="minorHAnsi" w:hAnsiTheme="minorHAnsi" w:cstheme="minorHAnsi"/>
              </w:rPr>
              <w:t>4</w:t>
            </w:r>
            <w:r w:rsidR="005D1CA3">
              <w:rPr>
                <w:rFonts w:asciiTheme="minorHAnsi" w:hAnsiTheme="minorHAnsi" w:cstheme="minorHAnsi"/>
              </w:rPr>
              <w:t>3</w:t>
            </w:r>
            <w:r w:rsidR="003521AF" w:rsidRPr="006D4CA3">
              <w:rPr>
                <w:rFonts w:asciiTheme="minorHAnsi" w:hAnsiTheme="minorHAnsi" w:cstheme="minorHAnsi"/>
              </w:rPr>
              <w:t>%</w:t>
            </w:r>
          </w:p>
        </w:tc>
      </w:tr>
      <w:tr w:rsidR="00E66558" w:rsidRPr="009E03C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szCs w:val="22"/>
              </w:rPr>
              <w:t xml:space="preserve">Academic year/years that our current pupil premium strategy plan covers </w:t>
            </w:r>
            <w:r w:rsidRPr="009E03C8">
              <w:rPr>
                <w:rFonts w:asciiTheme="minorHAnsi" w:hAnsiTheme="minorHAnsi" w:cstheme="minorHAnsi"/>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F5F51E4" w:rsidR="00E66558" w:rsidRPr="009E03C8" w:rsidRDefault="000952EC" w:rsidP="00D45FA0">
            <w:pPr>
              <w:pStyle w:val="TableRow"/>
              <w:rPr>
                <w:rFonts w:asciiTheme="minorHAnsi" w:hAnsiTheme="minorHAnsi" w:cstheme="minorHAnsi"/>
              </w:rPr>
            </w:pPr>
            <w:r w:rsidRPr="009E03C8">
              <w:rPr>
                <w:rFonts w:asciiTheme="minorHAnsi" w:hAnsiTheme="minorHAnsi" w:cstheme="minorHAnsi"/>
              </w:rPr>
              <w:t>202</w:t>
            </w:r>
            <w:r w:rsidR="005D1CA3">
              <w:rPr>
                <w:rFonts w:asciiTheme="minorHAnsi" w:hAnsiTheme="minorHAnsi" w:cstheme="minorHAnsi"/>
              </w:rPr>
              <w:t>4</w:t>
            </w:r>
            <w:r w:rsidRPr="009E03C8">
              <w:rPr>
                <w:rFonts w:asciiTheme="minorHAnsi" w:hAnsiTheme="minorHAnsi" w:cstheme="minorHAnsi"/>
              </w:rPr>
              <w:t>-202</w:t>
            </w:r>
            <w:r w:rsidR="005D1CA3">
              <w:rPr>
                <w:rFonts w:asciiTheme="minorHAnsi" w:hAnsiTheme="minorHAnsi" w:cstheme="minorHAnsi"/>
              </w:rPr>
              <w:t>7</w:t>
            </w:r>
          </w:p>
        </w:tc>
      </w:tr>
      <w:tr w:rsidR="00E66558" w:rsidRPr="009E03C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A1F6920" w:rsidR="00E66558" w:rsidRPr="009E03C8" w:rsidRDefault="00BC29FB">
            <w:pPr>
              <w:pStyle w:val="TableRow"/>
              <w:rPr>
                <w:rFonts w:asciiTheme="minorHAnsi" w:hAnsiTheme="minorHAnsi" w:cstheme="minorHAnsi"/>
              </w:rPr>
            </w:pPr>
            <w:r>
              <w:rPr>
                <w:rFonts w:asciiTheme="minorHAnsi" w:hAnsiTheme="minorHAnsi" w:cstheme="minorHAnsi"/>
              </w:rPr>
              <w:t>October 202</w:t>
            </w:r>
            <w:r w:rsidR="005D1CA3">
              <w:rPr>
                <w:rFonts w:asciiTheme="minorHAnsi" w:hAnsiTheme="minorHAnsi" w:cstheme="minorHAnsi"/>
              </w:rPr>
              <w:t>4</w:t>
            </w:r>
          </w:p>
        </w:tc>
      </w:tr>
      <w:tr w:rsidR="00E66558" w:rsidRPr="009E03C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5CD1017" w:rsidR="00E66558" w:rsidRPr="009E03C8" w:rsidRDefault="00BC29FB">
            <w:pPr>
              <w:pStyle w:val="TableRow"/>
              <w:rPr>
                <w:rFonts w:asciiTheme="minorHAnsi" w:hAnsiTheme="minorHAnsi" w:cstheme="minorHAnsi"/>
              </w:rPr>
            </w:pPr>
            <w:r>
              <w:rPr>
                <w:rFonts w:asciiTheme="minorHAnsi" w:hAnsiTheme="minorHAnsi" w:cstheme="minorHAnsi"/>
              </w:rPr>
              <w:t>October 202</w:t>
            </w:r>
            <w:r w:rsidR="005D1CA3">
              <w:rPr>
                <w:rFonts w:asciiTheme="minorHAnsi" w:hAnsiTheme="minorHAnsi" w:cstheme="minorHAnsi"/>
              </w:rPr>
              <w:t>5</w:t>
            </w:r>
          </w:p>
        </w:tc>
      </w:tr>
      <w:tr w:rsidR="00E66558" w:rsidRPr="009E03C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DDF1C" w14:textId="77777777" w:rsidR="00E66558" w:rsidRDefault="000952EC">
            <w:pPr>
              <w:pStyle w:val="TableRow"/>
              <w:rPr>
                <w:rFonts w:asciiTheme="minorHAnsi" w:hAnsiTheme="minorHAnsi" w:cstheme="minorHAnsi"/>
              </w:rPr>
            </w:pPr>
            <w:r w:rsidRPr="009E03C8">
              <w:rPr>
                <w:rFonts w:asciiTheme="minorHAnsi" w:hAnsiTheme="minorHAnsi" w:cstheme="minorHAnsi"/>
              </w:rPr>
              <w:t>Nicola McIntyre</w:t>
            </w:r>
          </w:p>
          <w:p w14:paraId="2A7D54CB" w14:textId="3893E245" w:rsidR="005475A4" w:rsidRPr="009E03C8" w:rsidRDefault="005475A4" w:rsidP="005475A4">
            <w:pPr>
              <w:pStyle w:val="TableRow"/>
              <w:rPr>
                <w:rFonts w:asciiTheme="minorHAnsi" w:hAnsiTheme="minorHAnsi" w:cstheme="minorHAnsi"/>
              </w:rPr>
            </w:pPr>
            <w:r>
              <w:rPr>
                <w:rFonts w:asciiTheme="minorHAnsi" w:hAnsiTheme="minorHAnsi" w:cstheme="minorHAnsi"/>
              </w:rPr>
              <w:t xml:space="preserve">Executive Headteacher </w:t>
            </w:r>
          </w:p>
        </w:tc>
      </w:tr>
      <w:tr w:rsidR="00E66558" w:rsidRPr="009E03C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CFEB7" w14:textId="77777777" w:rsidR="00E66558" w:rsidRDefault="00D45FA0">
            <w:pPr>
              <w:pStyle w:val="TableRow"/>
              <w:rPr>
                <w:rFonts w:asciiTheme="minorHAnsi" w:hAnsiTheme="minorHAnsi" w:cstheme="minorHAnsi"/>
              </w:rPr>
            </w:pPr>
            <w:r>
              <w:rPr>
                <w:rFonts w:asciiTheme="minorHAnsi" w:hAnsiTheme="minorHAnsi" w:cstheme="minorHAnsi"/>
              </w:rPr>
              <w:t xml:space="preserve">Jodie Milson </w:t>
            </w:r>
          </w:p>
          <w:p w14:paraId="2A7D54CE" w14:textId="78826C4F" w:rsidR="005475A4" w:rsidRPr="009E03C8" w:rsidRDefault="005475A4">
            <w:pPr>
              <w:pStyle w:val="TableRow"/>
              <w:rPr>
                <w:rFonts w:asciiTheme="minorHAnsi" w:hAnsiTheme="minorHAnsi" w:cstheme="minorHAnsi"/>
              </w:rPr>
            </w:pPr>
            <w:r>
              <w:rPr>
                <w:rFonts w:asciiTheme="minorHAnsi" w:hAnsiTheme="minorHAnsi" w:cstheme="minorHAnsi"/>
              </w:rPr>
              <w:t>Head of School</w:t>
            </w:r>
          </w:p>
        </w:tc>
      </w:tr>
      <w:tr w:rsidR="00E66558" w:rsidRPr="009E03C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rPr>
              <w:t xml:space="preserve">Governor </w:t>
            </w:r>
            <w:r w:rsidRPr="009E03C8">
              <w:rPr>
                <w:rFonts w:asciiTheme="minorHAnsi" w:hAnsiTheme="minorHAnsi" w:cstheme="minorHAnsi"/>
                <w:szCs w:val="22"/>
              </w:rPr>
              <w:t xml:space="preserve">/ Trustee </w:t>
            </w:r>
            <w:r w:rsidRPr="009E03C8">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4CAA9" w14:textId="77777777" w:rsidR="00E66558" w:rsidRDefault="000952EC">
            <w:pPr>
              <w:pStyle w:val="TableRow"/>
              <w:rPr>
                <w:rFonts w:asciiTheme="minorHAnsi" w:hAnsiTheme="minorHAnsi" w:cstheme="minorHAnsi"/>
              </w:rPr>
            </w:pPr>
            <w:r w:rsidRPr="009E03C8">
              <w:rPr>
                <w:rFonts w:asciiTheme="minorHAnsi" w:hAnsiTheme="minorHAnsi" w:cstheme="minorHAnsi"/>
              </w:rPr>
              <w:t>Richard Hazledine</w:t>
            </w:r>
          </w:p>
          <w:p w14:paraId="2A7D54D1" w14:textId="20845D02" w:rsidR="005475A4" w:rsidRPr="009E03C8" w:rsidRDefault="005475A4">
            <w:pPr>
              <w:pStyle w:val="TableRow"/>
              <w:rPr>
                <w:rFonts w:asciiTheme="minorHAnsi" w:hAnsiTheme="minorHAnsi" w:cstheme="minorHAnsi"/>
              </w:rPr>
            </w:pPr>
            <w:r>
              <w:rPr>
                <w:rFonts w:asciiTheme="minorHAnsi" w:hAnsiTheme="minorHAnsi" w:cstheme="minorHAnsi"/>
              </w:rPr>
              <w:t xml:space="preserve">Link Governor for Pupil Premium </w:t>
            </w:r>
          </w:p>
        </w:tc>
      </w:tr>
    </w:tbl>
    <w:bookmarkEnd w:id="2"/>
    <w:bookmarkEnd w:id="3"/>
    <w:bookmarkEnd w:id="4"/>
    <w:p w14:paraId="2A7D54D3" w14:textId="77777777" w:rsidR="00E66558" w:rsidRPr="009E03C8" w:rsidRDefault="009D71E8">
      <w:pPr>
        <w:spacing w:before="480" w:line="240" w:lineRule="auto"/>
        <w:rPr>
          <w:rFonts w:asciiTheme="minorHAnsi" w:hAnsiTheme="minorHAnsi" w:cstheme="minorHAnsi"/>
          <w:b/>
          <w:color w:val="104F75"/>
          <w:sz w:val="32"/>
          <w:szCs w:val="32"/>
        </w:rPr>
      </w:pPr>
      <w:r w:rsidRPr="009E03C8">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9E03C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b/>
              </w:rPr>
              <w:t>Amount</w:t>
            </w:r>
          </w:p>
        </w:tc>
      </w:tr>
      <w:tr w:rsidR="00E66558" w:rsidRPr="009E03C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72295F6" w:rsidR="00E66558" w:rsidRPr="00CC2C6C" w:rsidRDefault="00E21DC8" w:rsidP="00E21DC8">
            <w:pPr>
              <w:pStyle w:val="TableRow"/>
              <w:rPr>
                <w:rFonts w:asciiTheme="minorHAnsi" w:hAnsiTheme="minorHAnsi" w:cstheme="minorHAnsi"/>
              </w:rPr>
            </w:pPr>
            <w:r w:rsidRPr="00CC2C6C">
              <w:rPr>
                <w:rFonts w:asciiTheme="minorHAnsi" w:hAnsiTheme="minorHAnsi" w:cstheme="minorHAnsi"/>
              </w:rPr>
              <w:t>£1</w:t>
            </w:r>
            <w:r w:rsidR="00BC29FB" w:rsidRPr="00CC2C6C">
              <w:rPr>
                <w:rFonts w:asciiTheme="minorHAnsi" w:hAnsiTheme="minorHAnsi" w:cstheme="minorHAnsi"/>
              </w:rPr>
              <w:t>6</w:t>
            </w:r>
            <w:r w:rsidR="00CC2C6C" w:rsidRPr="00CC2C6C">
              <w:rPr>
                <w:rFonts w:asciiTheme="minorHAnsi" w:hAnsiTheme="minorHAnsi" w:cstheme="minorHAnsi"/>
              </w:rPr>
              <w:t>4</w:t>
            </w:r>
            <w:r w:rsidR="00BC29FB" w:rsidRPr="00CC2C6C">
              <w:rPr>
                <w:rFonts w:asciiTheme="minorHAnsi" w:hAnsiTheme="minorHAnsi" w:cstheme="minorHAnsi"/>
              </w:rPr>
              <w:t>,</w:t>
            </w:r>
            <w:r w:rsidR="00CC2C6C" w:rsidRPr="00CC2C6C">
              <w:rPr>
                <w:rFonts w:asciiTheme="minorHAnsi" w:hAnsiTheme="minorHAnsi" w:cstheme="minorHAnsi"/>
              </w:rPr>
              <w:t>280</w:t>
            </w:r>
          </w:p>
        </w:tc>
      </w:tr>
      <w:tr w:rsidR="00E66558" w:rsidRPr="009E03C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EF7208F" w:rsidR="00E66558" w:rsidRPr="00CC2C6C" w:rsidRDefault="009D71E8" w:rsidP="00E21DC8">
            <w:pPr>
              <w:pStyle w:val="TableRow"/>
              <w:rPr>
                <w:rFonts w:asciiTheme="minorHAnsi" w:hAnsiTheme="minorHAnsi" w:cstheme="minorHAnsi"/>
              </w:rPr>
            </w:pPr>
            <w:r w:rsidRPr="00CC2C6C">
              <w:rPr>
                <w:rFonts w:asciiTheme="minorHAnsi" w:hAnsiTheme="minorHAnsi" w:cstheme="minorHAnsi"/>
              </w:rPr>
              <w:t>£</w:t>
            </w:r>
            <w:r w:rsidR="00BC29FB" w:rsidRPr="00CC2C6C">
              <w:rPr>
                <w:rFonts w:asciiTheme="minorHAnsi" w:hAnsiTheme="minorHAnsi" w:cstheme="minorHAnsi"/>
              </w:rPr>
              <w:t>0</w:t>
            </w:r>
          </w:p>
        </w:tc>
      </w:tr>
      <w:tr w:rsidR="00E66558" w:rsidRPr="009E03C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9308776" w:rsidR="00E66558" w:rsidRPr="00CC2C6C" w:rsidRDefault="009D71E8">
            <w:pPr>
              <w:pStyle w:val="TableRow"/>
              <w:rPr>
                <w:rFonts w:asciiTheme="minorHAnsi" w:hAnsiTheme="minorHAnsi" w:cstheme="minorHAnsi"/>
              </w:rPr>
            </w:pPr>
            <w:r w:rsidRPr="00CC2C6C">
              <w:rPr>
                <w:rFonts w:asciiTheme="minorHAnsi" w:hAnsiTheme="minorHAnsi" w:cstheme="minorHAnsi"/>
              </w:rPr>
              <w:t>£</w:t>
            </w:r>
            <w:r w:rsidR="004E3A3A" w:rsidRPr="00CC2C6C">
              <w:rPr>
                <w:rFonts w:asciiTheme="minorHAnsi" w:hAnsiTheme="minorHAnsi" w:cstheme="minorHAnsi"/>
              </w:rPr>
              <w:t>0</w:t>
            </w:r>
          </w:p>
        </w:tc>
      </w:tr>
      <w:tr w:rsidR="00E66558" w:rsidRPr="009E03C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E03C8" w:rsidRDefault="009D71E8">
            <w:pPr>
              <w:pStyle w:val="TableRow"/>
              <w:rPr>
                <w:rFonts w:asciiTheme="minorHAnsi" w:hAnsiTheme="minorHAnsi" w:cstheme="minorHAnsi"/>
                <w:b/>
              </w:rPr>
            </w:pPr>
            <w:r w:rsidRPr="009E03C8">
              <w:rPr>
                <w:rFonts w:asciiTheme="minorHAnsi" w:hAnsiTheme="minorHAnsi" w:cstheme="minorHAnsi"/>
                <w:b/>
              </w:rPr>
              <w:t>Total budget for this academic year</w:t>
            </w:r>
          </w:p>
          <w:p w14:paraId="2A7D54E1"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85C3DD5" w:rsidR="00E66558" w:rsidRPr="00CC2C6C" w:rsidRDefault="009D71E8" w:rsidP="00E21DC8">
            <w:pPr>
              <w:pStyle w:val="TableRow"/>
              <w:rPr>
                <w:rFonts w:asciiTheme="minorHAnsi" w:hAnsiTheme="minorHAnsi" w:cstheme="minorHAnsi"/>
              </w:rPr>
            </w:pPr>
            <w:r w:rsidRPr="00CC2C6C">
              <w:rPr>
                <w:rFonts w:asciiTheme="minorHAnsi" w:hAnsiTheme="minorHAnsi" w:cstheme="minorHAnsi"/>
              </w:rPr>
              <w:t>£</w:t>
            </w:r>
            <w:r w:rsidR="00BC29FB" w:rsidRPr="00CC2C6C">
              <w:rPr>
                <w:rFonts w:asciiTheme="minorHAnsi" w:hAnsiTheme="minorHAnsi" w:cstheme="minorHAnsi"/>
              </w:rPr>
              <w:t>1</w:t>
            </w:r>
            <w:r w:rsidR="00CC2C6C" w:rsidRPr="00CC2C6C">
              <w:rPr>
                <w:rFonts w:asciiTheme="minorHAnsi" w:hAnsiTheme="minorHAnsi" w:cstheme="minorHAnsi"/>
              </w:rPr>
              <w:t>64,280</w:t>
            </w:r>
          </w:p>
        </w:tc>
      </w:tr>
    </w:tbl>
    <w:p w14:paraId="2A7D54E4" w14:textId="77777777" w:rsidR="00E66558" w:rsidRPr="009E03C8" w:rsidRDefault="009D71E8">
      <w:pPr>
        <w:pStyle w:val="Heading1"/>
        <w:rPr>
          <w:rFonts w:asciiTheme="minorHAnsi" w:hAnsiTheme="minorHAnsi" w:cstheme="minorHAnsi"/>
        </w:rPr>
      </w:pPr>
      <w:r w:rsidRPr="009E03C8">
        <w:rPr>
          <w:rFonts w:asciiTheme="minorHAnsi" w:hAnsiTheme="minorHAnsi" w:cstheme="minorHAnsi"/>
        </w:rPr>
        <w:lastRenderedPageBreak/>
        <w:t>Part A: Pupil premium strategy plan</w:t>
      </w:r>
    </w:p>
    <w:p w14:paraId="2A7D54E5" w14:textId="77777777" w:rsidR="00E66558" w:rsidRPr="009E03C8" w:rsidRDefault="009D71E8">
      <w:pPr>
        <w:pStyle w:val="Heading2"/>
        <w:rPr>
          <w:rFonts w:asciiTheme="minorHAnsi" w:hAnsiTheme="minorHAnsi" w:cstheme="minorHAnsi"/>
        </w:rPr>
      </w:pPr>
      <w:bookmarkStart w:id="14" w:name="_Toc357771640"/>
      <w:bookmarkStart w:id="15" w:name="_Toc346793418"/>
      <w:r w:rsidRPr="009E03C8">
        <w:rPr>
          <w:rFonts w:asciiTheme="minorHAnsi" w:hAnsiTheme="minorHAnsi" w:cstheme="minorHAnsi"/>
        </w:rPr>
        <w:t>Statement of intent</w:t>
      </w:r>
    </w:p>
    <w:tbl>
      <w:tblPr>
        <w:tblW w:w="10201" w:type="dxa"/>
        <w:tblCellMar>
          <w:left w:w="10" w:type="dxa"/>
          <w:right w:w="10" w:type="dxa"/>
        </w:tblCellMar>
        <w:tblLook w:val="04A0" w:firstRow="1" w:lastRow="0" w:firstColumn="1" w:lastColumn="0" w:noHBand="0" w:noVBand="1"/>
      </w:tblPr>
      <w:tblGrid>
        <w:gridCol w:w="10201"/>
      </w:tblGrid>
      <w:tr w:rsidR="00E66558" w:rsidRPr="009E03C8" w14:paraId="2A7D54EA" w14:textId="77777777" w:rsidTr="005D1CA3">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6A357" w14:textId="750ED71E" w:rsidR="00BC29FB" w:rsidRDefault="00D45FA0" w:rsidP="00D45FA0">
            <w:pPr>
              <w:rPr>
                <w:rFonts w:asciiTheme="minorHAnsi" w:hAnsiTheme="minorHAnsi" w:cstheme="minorHAnsi"/>
              </w:rPr>
            </w:pPr>
            <w:r>
              <w:rPr>
                <w:rFonts w:asciiTheme="minorHAnsi" w:hAnsiTheme="minorHAnsi" w:cstheme="minorHAnsi"/>
              </w:rPr>
              <w:t xml:space="preserve">At Cloudside Academy, we are completely committed to enhancing pupil achievement and wellbeing irrespective of their personal circumstances. We want all of our children to do well and to thrive in their learning. </w:t>
            </w:r>
            <w:r w:rsidR="00BC29FB">
              <w:rPr>
                <w:rFonts w:asciiTheme="minorHAnsi" w:hAnsiTheme="minorHAnsi" w:cstheme="minorHAnsi"/>
              </w:rPr>
              <w:t xml:space="preserve">We pride ourselves on providing an environment where every child can thrive and succeed. </w:t>
            </w:r>
          </w:p>
          <w:p w14:paraId="64ABA435" w14:textId="1DB13CA6" w:rsidR="00EF4F9C" w:rsidRDefault="003521AF" w:rsidP="00D45FA0">
            <w:pPr>
              <w:rPr>
                <w:rFonts w:asciiTheme="minorHAnsi" w:hAnsiTheme="minorHAnsi" w:cstheme="minorHAnsi"/>
              </w:rPr>
            </w:pPr>
            <w:r w:rsidRPr="00D45FA0">
              <w:rPr>
                <w:rFonts w:asciiTheme="minorHAnsi" w:hAnsiTheme="minorHAnsi" w:cstheme="minorHAnsi"/>
              </w:rPr>
              <w:t>Our main goal</w:t>
            </w:r>
            <w:r w:rsidR="00EF4F9C">
              <w:rPr>
                <w:rFonts w:asciiTheme="minorHAnsi" w:hAnsiTheme="minorHAnsi" w:cstheme="minorHAnsi"/>
              </w:rPr>
              <w:t xml:space="preserve"> for our pupil premium strategy i</w:t>
            </w:r>
            <w:r w:rsidRPr="00D45FA0">
              <w:rPr>
                <w:rFonts w:asciiTheme="minorHAnsi" w:hAnsiTheme="minorHAnsi" w:cstheme="minorHAnsi"/>
              </w:rPr>
              <w:t xml:space="preserve">s to ensure that Pupil Premium children’s achievements are in line with their non-pupil premium peers. </w:t>
            </w:r>
            <w:r w:rsidR="00801B14" w:rsidRPr="00EF4F9C">
              <w:rPr>
                <w:rFonts w:asciiTheme="minorHAnsi" w:hAnsiTheme="minorHAnsi" w:cstheme="minorHAnsi"/>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w:t>
            </w:r>
            <w:r w:rsidR="00801B14">
              <w:rPr>
                <w:rFonts w:asciiTheme="minorHAnsi" w:hAnsiTheme="minorHAnsi" w:cstheme="minorHAnsi"/>
              </w:rPr>
              <w:t>.</w:t>
            </w:r>
            <w:r w:rsidR="00801B14" w:rsidRPr="00EF4F9C">
              <w:rPr>
                <w:rFonts w:asciiTheme="minorHAnsi" w:hAnsiTheme="minorHAnsi" w:cstheme="minorHAnsi"/>
              </w:rPr>
              <w:t xml:space="preserve"> </w:t>
            </w:r>
          </w:p>
          <w:p w14:paraId="33706FE4" w14:textId="5C7DB1B3" w:rsidR="00BC29FB" w:rsidRDefault="00BC29FB" w:rsidP="00D45FA0">
            <w:pPr>
              <w:rPr>
                <w:rFonts w:asciiTheme="minorHAnsi" w:hAnsiTheme="minorHAnsi" w:cstheme="minorHAnsi"/>
              </w:rPr>
            </w:pPr>
            <w:r>
              <w:rPr>
                <w:rFonts w:asciiTheme="minorHAnsi" w:hAnsiTheme="minorHAnsi" w:cstheme="minorHAnsi"/>
              </w:rPr>
              <w:t>We adopt a strategic and targeted approach to provide opportunities to address academic, pastoral and cultural gaps. Our curriculum is designed to provide a wide range of experiences inside and outside of school. We provide the highest quality education to become active, socially responsible citizens of the future. We recognise that disadvantaged children can face a wide range of barriers which may impact their learning.</w:t>
            </w:r>
          </w:p>
          <w:p w14:paraId="383BA997" w14:textId="77777777" w:rsidR="00801B14" w:rsidRDefault="00EF4F9C" w:rsidP="00D45FA0">
            <w:pPr>
              <w:rPr>
                <w:rFonts w:asciiTheme="minorHAnsi" w:hAnsiTheme="minorHAnsi" w:cstheme="minorHAnsi"/>
              </w:rPr>
            </w:pPr>
            <w:r w:rsidRPr="00EF4F9C">
              <w:rPr>
                <w:rFonts w:asciiTheme="minorHAnsi" w:hAnsiTheme="minorHAnsi" w:cstheme="minorHAnsi"/>
              </w:rPr>
              <w:t xml:space="preserve">The approaches we have adopted complement each other to help pupils excel. To ensure they are effective we will: </w:t>
            </w:r>
          </w:p>
          <w:p w14:paraId="31662128" w14:textId="77777777" w:rsidR="00801B14" w:rsidRDefault="00EF4F9C" w:rsidP="00D45FA0">
            <w:pPr>
              <w:rPr>
                <w:rFonts w:asciiTheme="minorHAnsi" w:hAnsiTheme="minorHAnsi" w:cstheme="minorHAnsi"/>
              </w:rPr>
            </w:pPr>
            <w:r w:rsidRPr="00EF4F9C">
              <w:rPr>
                <w:rFonts w:asciiTheme="minorHAnsi" w:hAnsiTheme="minorHAnsi" w:cstheme="minorHAnsi"/>
              </w:rPr>
              <w:t xml:space="preserve">· ensure disadvantaged pupils are challenged in the work that they’re set </w:t>
            </w:r>
          </w:p>
          <w:p w14:paraId="574BA8C4" w14:textId="757C0203" w:rsidR="00801B14" w:rsidRDefault="00EF4F9C" w:rsidP="00D45FA0">
            <w:pPr>
              <w:rPr>
                <w:rFonts w:asciiTheme="minorHAnsi" w:hAnsiTheme="minorHAnsi" w:cstheme="minorHAnsi"/>
              </w:rPr>
            </w:pPr>
            <w:r w:rsidRPr="00EF4F9C">
              <w:rPr>
                <w:rFonts w:asciiTheme="minorHAnsi" w:hAnsiTheme="minorHAnsi" w:cstheme="minorHAnsi"/>
              </w:rPr>
              <w:t xml:space="preserve">· act early to intervene at the point need is identified </w:t>
            </w:r>
          </w:p>
          <w:p w14:paraId="51B2B0B1" w14:textId="4A99F249" w:rsidR="00EF4F9C" w:rsidRDefault="00EF4F9C" w:rsidP="00D45FA0">
            <w:pPr>
              <w:rPr>
                <w:rFonts w:asciiTheme="minorHAnsi" w:hAnsiTheme="minorHAnsi" w:cstheme="minorHAnsi"/>
              </w:rPr>
            </w:pPr>
            <w:r w:rsidRPr="00EF4F9C">
              <w:rPr>
                <w:rFonts w:asciiTheme="minorHAnsi" w:hAnsiTheme="minorHAnsi" w:cstheme="minorHAnsi"/>
              </w:rPr>
              <w:t>· adopt a whole school approach in which all staff take responsibility for</w:t>
            </w:r>
            <w:r w:rsidR="00801B14">
              <w:rPr>
                <w:rFonts w:asciiTheme="minorHAnsi" w:hAnsiTheme="minorHAnsi" w:cstheme="minorHAnsi"/>
              </w:rPr>
              <w:t xml:space="preserve"> disadvan</w:t>
            </w:r>
            <w:r w:rsidRPr="00EF4F9C">
              <w:rPr>
                <w:rFonts w:asciiTheme="minorHAnsi" w:hAnsiTheme="minorHAnsi" w:cstheme="minorHAnsi"/>
              </w:rPr>
              <w:t>taged pupils’ outcomes and raise expectations of what they can achieve</w:t>
            </w:r>
          </w:p>
          <w:p w14:paraId="131931B1" w14:textId="151AC18F" w:rsidR="003521AF" w:rsidRDefault="003521AF" w:rsidP="00D45FA0">
            <w:pPr>
              <w:rPr>
                <w:rFonts w:asciiTheme="minorHAnsi" w:hAnsiTheme="minorHAnsi" w:cstheme="minorHAnsi"/>
              </w:rPr>
            </w:pPr>
            <w:r w:rsidRPr="00D45FA0">
              <w:rPr>
                <w:rFonts w:asciiTheme="minorHAnsi" w:hAnsiTheme="minorHAnsi" w:cstheme="minorHAnsi"/>
              </w:rPr>
              <w:t xml:space="preserve">This year our main priorities focus on the following areas: </w:t>
            </w:r>
          </w:p>
          <w:p w14:paraId="08D823AF" w14:textId="1DF0EE19" w:rsidR="003521AF" w:rsidRPr="00570E49" w:rsidRDefault="00570E49" w:rsidP="00570E49">
            <w:pPr>
              <w:pStyle w:val="ListParagraph"/>
              <w:numPr>
                <w:ilvl w:val="0"/>
                <w:numId w:val="20"/>
              </w:numPr>
              <w:rPr>
                <w:rFonts w:asciiTheme="minorHAnsi" w:hAnsiTheme="minorHAnsi" w:cstheme="minorHAnsi"/>
                <w:i/>
                <w:iCs/>
              </w:rPr>
            </w:pPr>
            <w:r w:rsidRPr="00570E49">
              <w:rPr>
                <w:rFonts w:asciiTheme="minorHAnsi" w:hAnsiTheme="minorHAnsi" w:cstheme="minorHAnsi"/>
                <w:iCs/>
              </w:rPr>
              <w:t xml:space="preserve">Improve </w:t>
            </w:r>
            <w:r w:rsidR="003521AF" w:rsidRPr="00570E49">
              <w:rPr>
                <w:rFonts w:asciiTheme="minorHAnsi" w:hAnsiTheme="minorHAnsi" w:cstheme="minorHAnsi"/>
              </w:rPr>
              <w:t>oral language skills and</w:t>
            </w:r>
            <w:r w:rsidR="00420768" w:rsidRPr="00570E49">
              <w:rPr>
                <w:rFonts w:asciiTheme="minorHAnsi" w:hAnsiTheme="minorHAnsi" w:cstheme="minorHAnsi"/>
              </w:rPr>
              <w:t xml:space="preserve"> communication skills to</w:t>
            </w:r>
            <w:r w:rsidR="003521AF" w:rsidRPr="00570E49">
              <w:rPr>
                <w:rFonts w:asciiTheme="minorHAnsi" w:hAnsiTheme="minorHAnsi" w:cstheme="minorHAnsi"/>
              </w:rPr>
              <w:t xml:space="preserve"> increase children’s progress in reading for pupils eligible for PP </w:t>
            </w:r>
          </w:p>
          <w:p w14:paraId="18CE0E3E" w14:textId="32EC2D1B" w:rsidR="003521AF" w:rsidRPr="009E03C8" w:rsidRDefault="003521AF">
            <w:pPr>
              <w:pStyle w:val="ListParagraph"/>
              <w:numPr>
                <w:ilvl w:val="0"/>
                <w:numId w:val="13"/>
              </w:numPr>
              <w:rPr>
                <w:rFonts w:asciiTheme="minorHAnsi" w:hAnsiTheme="minorHAnsi" w:cstheme="minorHAnsi"/>
                <w:i/>
                <w:iCs/>
              </w:rPr>
            </w:pPr>
            <w:r w:rsidRPr="009E03C8">
              <w:rPr>
                <w:rFonts w:asciiTheme="minorHAnsi" w:hAnsiTheme="minorHAnsi" w:cstheme="minorHAnsi"/>
              </w:rPr>
              <w:t xml:space="preserve">Improve personal, social and emotional skills </w:t>
            </w:r>
            <w:r w:rsidR="00420768">
              <w:rPr>
                <w:rFonts w:asciiTheme="minorHAnsi" w:hAnsiTheme="minorHAnsi" w:cstheme="minorHAnsi"/>
              </w:rPr>
              <w:t xml:space="preserve">and the mental health </w:t>
            </w:r>
            <w:r w:rsidRPr="009E03C8">
              <w:rPr>
                <w:rFonts w:asciiTheme="minorHAnsi" w:hAnsiTheme="minorHAnsi" w:cstheme="minorHAnsi"/>
              </w:rPr>
              <w:t>for pupils eligible for PP</w:t>
            </w:r>
          </w:p>
          <w:p w14:paraId="7E8907C6" w14:textId="27B6C5D3" w:rsidR="003521AF" w:rsidRPr="009E03C8" w:rsidRDefault="003521AF">
            <w:pPr>
              <w:pStyle w:val="ListParagraph"/>
              <w:numPr>
                <w:ilvl w:val="0"/>
                <w:numId w:val="13"/>
              </w:numPr>
              <w:rPr>
                <w:rFonts w:asciiTheme="minorHAnsi" w:hAnsiTheme="minorHAnsi" w:cstheme="minorHAnsi"/>
                <w:i/>
                <w:iCs/>
              </w:rPr>
            </w:pPr>
            <w:r w:rsidRPr="009E03C8">
              <w:rPr>
                <w:rFonts w:asciiTheme="minorHAnsi" w:hAnsiTheme="minorHAnsi" w:cstheme="minorHAnsi"/>
              </w:rPr>
              <w:t>Improve academic</w:t>
            </w:r>
            <w:r w:rsidR="00420768">
              <w:rPr>
                <w:rFonts w:asciiTheme="minorHAnsi" w:hAnsiTheme="minorHAnsi" w:cstheme="minorHAnsi"/>
              </w:rPr>
              <w:t xml:space="preserve"> attainment for PP children, in particular our SEND PP cohort, through strategic, well-designed interventions </w:t>
            </w:r>
          </w:p>
          <w:p w14:paraId="35AD58F0" w14:textId="571AFF53" w:rsidR="003521AF" w:rsidRPr="009E03C8" w:rsidRDefault="003521AF">
            <w:pPr>
              <w:pStyle w:val="ListParagraph"/>
              <w:numPr>
                <w:ilvl w:val="0"/>
                <w:numId w:val="13"/>
              </w:numPr>
              <w:rPr>
                <w:rFonts w:asciiTheme="minorHAnsi" w:hAnsiTheme="minorHAnsi" w:cstheme="minorHAnsi"/>
                <w:i/>
                <w:iCs/>
              </w:rPr>
            </w:pPr>
            <w:r w:rsidRPr="009E03C8">
              <w:rPr>
                <w:rFonts w:asciiTheme="minorHAnsi" w:hAnsiTheme="minorHAnsi" w:cstheme="minorHAnsi"/>
              </w:rPr>
              <w:t xml:space="preserve">Increase attendance rates for children eligible for PP </w:t>
            </w:r>
          </w:p>
          <w:p w14:paraId="41271A10" w14:textId="5FACDC22" w:rsidR="003521AF" w:rsidRPr="009E03C8" w:rsidRDefault="003521AF">
            <w:pPr>
              <w:pStyle w:val="ListParagraph"/>
              <w:numPr>
                <w:ilvl w:val="0"/>
                <w:numId w:val="13"/>
              </w:numPr>
              <w:rPr>
                <w:rFonts w:asciiTheme="minorHAnsi" w:hAnsiTheme="minorHAnsi" w:cstheme="minorHAnsi"/>
                <w:i/>
                <w:iCs/>
              </w:rPr>
            </w:pPr>
            <w:r w:rsidRPr="009E03C8">
              <w:rPr>
                <w:rFonts w:asciiTheme="minorHAnsi" w:hAnsiTheme="minorHAnsi" w:cstheme="minorHAnsi"/>
              </w:rPr>
              <w:t xml:space="preserve">Increase accessibility of out of school experiences for pupils eligible for PP </w:t>
            </w:r>
          </w:p>
          <w:p w14:paraId="164FFB01" w14:textId="77777777" w:rsidR="00E66558" w:rsidRPr="00BC29FB" w:rsidRDefault="00570E49" w:rsidP="00570E49">
            <w:pPr>
              <w:pStyle w:val="ListParagraph"/>
              <w:numPr>
                <w:ilvl w:val="0"/>
                <w:numId w:val="13"/>
              </w:numPr>
              <w:rPr>
                <w:rFonts w:asciiTheme="minorHAnsi" w:hAnsiTheme="minorHAnsi" w:cstheme="minorHAnsi"/>
                <w:i/>
                <w:iCs/>
              </w:rPr>
            </w:pPr>
            <w:r>
              <w:rPr>
                <w:rFonts w:asciiTheme="minorHAnsi" w:hAnsiTheme="minorHAnsi" w:cstheme="minorHAnsi"/>
              </w:rPr>
              <w:t xml:space="preserve">Increase the support for pupils who have limited experiences beyond their home life and immediate community. </w:t>
            </w:r>
          </w:p>
          <w:p w14:paraId="17816A13" w14:textId="77777777" w:rsidR="00BC29FB" w:rsidRPr="00BC29FB" w:rsidRDefault="00BC29FB" w:rsidP="00570E49">
            <w:pPr>
              <w:pStyle w:val="ListParagraph"/>
              <w:numPr>
                <w:ilvl w:val="0"/>
                <w:numId w:val="13"/>
              </w:numPr>
              <w:rPr>
                <w:rFonts w:asciiTheme="minorHAnsi" w:hAnsiTheme="minorHAnsi" w:cstheme="minorHAnsi"/>
                <w:i/>
                <w:iCs/>
              </w:rPr>
            </w:pPr>
            <w:r>
              <w:rPr>
                <w:rFonts w:asciiTheme="minorHAnsi" w:hAnsiTheme="minorHAnsi" w:cstheme="minorHAnsi"/>
              </w:rPr>
              <w:t>Provide teachers with high quality CPD to ensure that pupils access effective quality first teaching</w:t>
            </w:r>
          </w:p>
          <w:p w14:paraId="2A7D54E9" w14:textId="62B9E631" w:rsidR="00BC29FB" w:rsidRPr="00692E0C" w:rsidRDefault="00BC29FB" w:rsidP="00570E49">
            <w:pPr>
              <w:pStyle w:val="ListParagraph"/>
              <w:numPr>
                <w:ilvl w:val="0"/>
                <w:numId w:val="13"/>
              </w:numPr>
              <w:rPr>
                <w:rFonts w:asciiTheme="minorHAnsi" w:hAnsiTheme="minorHAnsi" w:cstheme="minorHAnsi"/>
                <w:i/>
                <w:iCs/>
              </w:rPr>
            </w:pPr>
            <w:r>
              <w:rPr>
                <w:rFonts w:asciiTheme="minorHAnsi" w:hAnsiTheme="minorHAnsi" w:cstheme="minorHAnsi"/>
              </w:rPr>
              <w:t xml:space="preserve">Provide appropriate nurture support to enable pupils to access learning within and beyond the classroom. </w:t>
            </w:r>
          </w:p>
        </w:tc>
      </w:tr>
    </w:tbl>
    <w:p w14:paraId="2A7D54EB" w14:textId="00F60F91" w:rsidR="00E66558" w:rsidRPr="009E03C8" w:rsidRDefault="009D71E8">
      <w:pPr>
        <w:pStyle w:val="Heading2"/>
        <w:spacing w:before="600"/>
        <w:rPr>
          <w:rFonts w:asciiTheme="minorHAnsi" w:hAnsiTheme="minorHAnsi" w:cstheme="minorHAnsi"/>
        </w:rPr>
      </w:pPr>
      <w:r w:rsidRPr="009E03C8">
        <w:rPr>
          <w:rFonts w:asciiTheme="minorHAnsi" w:hAnsiTheme="minorHAnsi" w:cstheme="minorHAnsi"/>
        </w:rPr>
        <w:t>Challenges</w:t>
      </w:r>
    </w:p>
    <w:p w14:paraId="2A7D54EC" w14:textId="77777777" w:rsidR="00E66558" w:rsidRPr="009E03C8" w:rsidRDefault="009D71E8">
      <w:pPr>
        <w:spacing w:before="120" w:line="240" w:lineRule="auto"/>
        <w:textAlignment w:val="baseline"/>
        <w:outlineLvl w:val="0"/>
        <w:rPr>
          <w:rFonts w:asciiTheme="minorHAnsi" w:hAnsiTheme="minorHAnsi" w:cstheme="minorHAnsi"/>
        </w:rPr>
      </w:pPr>
      <w:r w:rsidRPr="009E03C8">
        <w:rPr>
          <w:rFonts w:asciiTheme="minorHAnsi" w:hAnsiTheme="minorHAnsi" w:cstheme="minorHAnsi"/>
          <w:bCs/>
          <w:color w:val="auto"/>
        </w:rPr>
        <w:t>This details</w:t>
      </w:r>
      <w:r w:rsidRPr="009E03C8">
        <w:rPr>
          <w:rFonts w:asciiTheme="minorHAnsi" w:hAnsiTheme="minorHAnsi" w:cstheme="minorHAnsi"/>
          <w:color w:val="auto"/>
        </w:rPr>
        <w:t xml:space="preserve"> the key</w:t>
      </w:r>
      <w:r w:rsidRPr="009E03C8">
        <w:rPr>
          <w:rFonts w:asciiTheme="minorHAnsi" w:hAnsiTheme="minorHAnsi" w:cstheme="minorHAnsi"/>
          <w:bCs/>
          <w:color w:val="auto"/>
        </w:rPr>
        <w:t xml:space="preserve"> </w:t>
      </w:r>
      <w:r w:rsidRPr="009E03C8">
        <w:rPr>
          <w:rFonts w:asciiTheme="minorHAnsi" w:hAnsiTheme="minorHAnsi" w:cstheme="minorHAnsi"/>
          <w:color w:val="auto"/>
        </w:rPr>
        <w:t xml:space="preserve">challenges to </w:t>
      </w:r>
      <w:r w:rsidRPr="009E03C8">
        <w:rPr>
          <w:rFonts w:asciiTheme="minorHAnsi" w:hAnsiTheme="minorHAnsi" w:cstheme="minorHAnsi"/>
          <w:bCs/>
          <w:color w:val="auto"/>
        </w:rPr>
        <w:t>achievement that we have</w:t>
      </w:r>
      <w:r w:rsidRPr="009E03C8">
        <w:rPr>
          <w:rFonts w:asciiTheme="minorHAnsi" w:hAnsiTheme="minorHAnsi" w:cstheme="minorHAnsi"/>
          <w:color w:val="auto"/>
        </w:rPr>
        <w:t xml:space="preserve"> identified among </w:t>
      </w:r>
      <w:r w:rsidRPr="009E03C8">
        <w:rPr>
          <w:rFonts w:asciiTheme="minorHAnsi" w:hAnsiTheme="minorHAnsi" w:cstheme="minorHAnsi"/>
          <w:bCs/>
          <w:color w:val="auto"/>
        </w:rPr>
        <w:t>our</w:t>
      </w:r>
      <w:r w:rsidRPr="009E03C8">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rsidRPr="009E03C8" w14:paraId="2A7D54EF" w14:textId="77777777" w:rsidTr="00420768">
        <w:tc>
          <w:tcPr>
            <w:tcW w:w="16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Challenge number</w:t>
            </w:r>
          </w:p>
        </w:tc>
        <w:tc>
          <w:tcPr>
            <w:tcW w:w="8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 xml:space="preserve">Detail of challenge </w:t>
            </w:r>
          </w:p>
        </w:tc>
      </w:tr>
      <w:tr w:rsidR="00E66558" w:rsidRPr="009E03C8" w14:paraId="2A7D54F2" w14:textId="77777777" w:rsidTr="00420768">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9E03C8" w:rsidRDefault="009D71E8">
            <w:pPr>
              <w:pStyle w:val="TableRow"/>
              <w:rPr>
                <w:rFonts w:asciiTheme="minorHAnsi" w:hAnsiTheme="minorHAnsi" w:cstheme="minorHAnsi"/>
                <w:sz w:val="22"/>
                <w:szCs w:val="22"/>
              </w:rPr>
            </w:pPr>
            <w:r w:rsidRPr="009E03C8">
              <w:rPr>
                <w:rFonts w:asciiTheme="minorHAnsi" w:hAnsiTheme="minorHAnsi" w:cstheme="minorHAnsi"/>
                <w:sz w:val="22"/>
                <w:szCs w:val="22"/>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7AA2B" w14:textId="20BA33B4" w:rsidR="001771B3" w:rsidRPr="001771B3" w:rsidRDefault="001771B3" w:rsidP="00D36BF1">
            <w:pPr>
              <w:pStyle w:val="TableRowCentered"/>
              <w:jc w:val="left"/>
              <w:rPr>
                <w:rFonts w:asciiTheme="minorHAnsi" w:hAnsiTheme="minorHAnsi" w:cstheme="minorHAnsi"/>
                <w:u w:val="single"/>
              </w:rPr>
            </w:pPr>
            <w:r w:rsidRPr="001771B3">
              <w:rPr>
                <w:rFonts w:asciiTheme="minorHAnsi" w:hAnsiTheme="minorHAnsi" w:cstheme="minorHAnsi"/>
                <w:u w:val="single"/>
              </w:rPr>
              <w:t>Language development and communication</w:t>
            </w:r>
          </w:p>
          <w:p w14:paraId="2460CCA5" w14:textId="56B9E61C" w:rsidR="00A8712C" w:rsidRDefault="008B2182" w:rsidP="00D36BF1">
            <w:pPr>
              <w:pStyle w:val="TableRowCentered"/>
              <w:jc w:val="left"/>
              <w:rPr>
                <w:rFonts w:asciiTheme="minorHAnsi" w:hAnsiTheme="minorHAnsi" w:cstheme="minorHAnsi"/>
              </w:rPr>
            </w:pPr>
            <w:r>
              <w:rPr>
                <w:rFonts w:asciiTheme="minorHAnsi" w:hAnsiTheme="minorHAnsi" w:cstheme="minorHAnsi"/>
              </w:rPr>
              <w:t>On entry to Cloudside, baseline assessments showed tha</w:t>
            </w:r>
            <w:r w:rsidR="00F417B4">
              <w:rPr>
                <w:rFonts w:asciiTheme="minorHAnsi" w:hAnsiTheme="minorHAnsi" w:cstheme="minorHAnsi"/>
              </w:rPr>
              <w:t>t 0</w:t>
            </w:r>
            <w:r>
              <w:rPr>
                <w:rFonts w:asciiTheme="minorHAnsi" w:hAnsiTheme="minorHAnsi" w:cstheme="minorHAnsi"/>
              </w:rPr>
              <w:t xml:space="preserve">% children </w:t>
            </w:r>
            <w:r w:rsidR="00A8712C">
              <w:rPr>
                <w:rFonts w:asciiTheme="minorHAnsi" w:hAnsiTheme="minorHAnsi" w:cstheme="minorHAnsi"/>
              </w:rPr>
              <w:t xml:space="preserve">could accurately </w:t>
            </w:r>
            <w:r>
              <w:rPr>
                <w:rFonts w:asciiTheme="minorHAnsi" w:hAnsiTheme="minorHAnsi" w:cstheme="minorHAnsi"/>
              </w:rPr>
              <w:t xml:space="preserve">read and </w:t>
            </w:r>
            <w:r w:rsidR="00A8712C">
              <w:rPr>
                <w:rFonts w:asciiTheme="minorHAnsi" w:hAnsiTheme="minorHAnsi" w:cstheme="minorHAnsi"/>
              </w:rPr>
              <w:t>spell</w:t>
            </w:r>
            <w:r>
              <w:rPr>
                <w:rFonts w:asciiTheme="minorHAnsi" w:hAnsiTheme="minorHAnsi" w:cstheme="minorHAnsi"/>
              </w:rPr>
              <w:t xml:space="preserve"> the 100 high frequency words</w:t>
            </w:r>
            <w:r w:rsidR="00A8712C">
              <w:rPr>
                <w:rFonts w:asciiTheme="minorHAnsi" w:hAnsiTheme="minorHAnsi" w:cstheme="minorHAnsi"/>
              </w:rPr>
              <w:t xml:space="preserve">. </w:t>
            </w:r>
          </w:p>
          <w:p w14:paraId="38185B93" w14:textId="5B57C059" w:rsidR="008B2182" w:rsidRDefault="00A8712C" w:rsidP="00D36BF1">
            <w:pPr>
              <w:pStyle w:val="TableRowCentered"/>
              <w:jc w:val="left"/>
              <w:rPr>
                <w:rFonts w:asciiTheme="minorHAnsi" w:hAnsiTheme="minorHAnsi" w:cstheme="minorHAnsi"/>
              </w:rPr>
            </w:pPr>
            <w:r>
              <w:rPr>
                <w:rFonts w:asciiTheme="minorHAnsi" w:hAnsiTheme="minorHAnsi" w:cstheme="minorHAnsi"/>
              </w:rPr>
              <w:t>The year 3 cohort has entered Cloudside with</w:t>
            </w:r>
            <w:r w:rsidR="001D5891">
              <w:rPr>
                <w:rFonts w:asciiTheme="minorHAnsi" w:hAnsiTheme="minorHAnsi" w:cstheme="minorHAnsi"/>
              </w:rPr>
              <w:t>:</w:t>
            </w:r>
          </w:p>
          <w:p w14:paraId="1682237D" w14:textId="77777777" w:rsidR="001D5891" w:rsidRDefault="001D5891" w:rsidP="00D36BF1">
            <w:pPr>
              <w:pStyle w:val="TableRowCentered"/>
              <w:jc w:val="left"/>
              <w:rPr>
                <w:rFonts w:asciiTheme="minorHAnsi" w:hAnsiTheme="minorHAnsi" w:cstheme="minorHAnsi"/>
              </w:rPr>
            </w:pPr>
          </w:p>
          <w:tbl>
            <w:tblPr>
              <w:tblStyle w:val="TableGrid"/>
              <w:tblW w:w="0" w:type="auto"/>
              <w:tblInd w:w="57" w:type="dxa"/>
              <w:tblLook w:val="04A0" w:firstRow="1" w:lastRow="0" w:firstColumn="1" w:lastColumn="0" w:noHBand="0" w:noVBand="1"/>
            </w:tblPr>
            <w:tblGrid>
              <w:gridCol w:w="1704"/>
              <w:gridCol w:w="1710"/>
              <w:gridCol w:w="1709"/>
              <w:gridCol w:w="1708"/>
              <w:gridCol w:w="1714"/>
            </w:tblGrid>
            <w:tr w:rsidR="001D5891" w14:paraId="564EE8BA" w14:textId="77777777" w:rsidTr="001D5891">
              <w:tc>
                <w:tcPr>
                  <w:tcW w:w="1720" w:type="dxa"/>
                </w:tcPr>
                <w:p w14:paraId="0302DE2B" w14:textId="77777777" w:rsidR="001D5891" w:rsidRDefault="001D5891" w:rsidP="00D36BF1">
                  <w:pPr>
                    <w:pStyle w:val="TableRowCentered"/>
                    <w:ind w:left="0"/>
                    <w:jc w:val="left"/>
                    <w:rPr>
                      <w:rFonts w:asciiTheme="minorHAnsi" w:hAnsiTheme="minorHAnsi" w:cstheme="minorHAnsi"/>
                    </w:rPr>
                  </w:pPr>
                </w:p>
              </w:tc>
              <w:tc>
                <w:tcPr>
                  <w:tcW w:w="1720" w:type="dxa"/>
                </w:tcPr>
                <w:p w14:paraId="2011CEFF" w14:textId="4CAA9098"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Reading</w:t>
                  </w:r>
                </w:p>
              </w:tc>
              <w:tc>
                <w:tcPr>
                  <w:tcW w:w="1720" w:type="dxa"/>
                </w:tcPr>
                <w:p w14:paraId="663EC907" w14:textId="6B37C9B6"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Writing</w:t>
                  </w:r>
                </w:p>
              </w:tc>
              <w:tc>
                <w:tcPr>
                  <w:tcW w:w="1721" w:type="dxa"/>
                </w:tcPr>
                <w:p w14:paraId="11B311D3" w14:textId="29154C06"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Maths</w:t>
                  </w:r>
                </w:p>
              </w:tc>
              <w:tc>
                <w:tcPr>
                  <w:tcW w:w="1721" w:type="dxa"/>
                </w:tcPr>
                <w:p w14:paraId="1DBF7DEF" w14:textId="29859B0A"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Combined</w:t>
                  </w:r>
                </w:p>
              </w:tc>
            </w:tr>
            <w:tr w:rsidR="001D5891" w14:paraId="0B65FB59" w14:textId="77777777" w:rsidTr="001D5891">
              <w:tc>
                <w:tcPr>
                  <w:tcW w:w="1720" w:type="dxa"/>
                </w:tcPr>
                <w:p w14:paraId="2C431C89" w14:textId="0BDA70DE"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ARE</w:t>
                  </w:r>
                </w:p>
              </w:tc>
              <w:tc>
                <w:tcPr>
                  <w:tcW w:w="1720" w:type="dxa"/>
                </w:tcPr>
                <w:p w14:paraId="25AA7C01" w14:textId="1395E201"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62%</w:t>
                  </w:r>
                </w:p>
              </w:tc>
              <w:tc>
                <w:tcPr>
                  <w:tcW w:w="1720" w:type="dxa"/>
                </w:tcPr>
                <w:p w14:paraId="1863E9BD" w14:textId="0F6E78C8"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5</w:t>
                  </w:r>
                  <w:r w:rsidR="00FC2D37">
                    <w:rPr>
                      <w:rFonts w:asciiTheme="minorHAnsi" w:hAnsiTheme="minorHAnsi" w:cstheme="minorHAnsi"/>
                    </w:rPr>
                    <w:t>2</w:t>
                  </w:r>
                  <w:r>
                    <w:rPr>
                      <w:rFonts w:asciiTheme="minorHAnsi" w:hAnsiTheme="minorHAnsi" w:cstheme="minorHAnsi"/>
                    </w:rPr>
                    <w:t>%</w:t>
                  </w:r>
                </w:p>
              </w:tc>
              <w:tc>
                <w:tcPr>
                  <w:tcW w:w="1721" w:type="dxa"/>
                </w:tcPr>
                <w:p w14:paraId="4C0AB40D" w14:textId="1BE77097"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5</w:t>
                  </w:r>
                  <w:r w:rsidR="00FC2D37">
                    <w:rPr>
                      <w:rFonts w:asciiTheme="minorHAnsi" w:hAnsiTheme="minorHAnsi" w:cstheme="minorHAnsi"/>
                    </w:rPr>
                    <w:t>2</w:t>
                  </w:r>
                  <w:r>
                    <w:rPr>
                      <w:rFonts w:asciiTheme="minorHAnsi" w:hAnsiTheme="minorHAnsi" w:cstheme="minorHAnsi"/>
                    </w:rPr>
                    <w:t>%</w:t>
                  </w:r>
                </w:p>
              </w:tc>
              <w:tc>
                <w:tcPr>
                  <w:tcW w:w="1721" w:type="dxa"/>
                </w:tcPr>
                <w:p w14:paraId="51AA3FFF" w14:textId="74ACC746" w:rsidR="001D5891" w:rsidRDefault="00FC2D37" w:rsidP="00D36BF1">
                  <w:pPr>
                    <w:pStyle w:val="TableRowCentered"/>
                    <w:ind w:left="0"/>
                    <w:jc w:val="left"/>
                    <w:rPr>
                      <w:rFonts w:asciiTheme="minorHAnsi" w:hAnsiTheme="minorHAnsi" w:cstheme="minorHAnsi"/>
                    </w:rPr>
                  </w:pPr>
                  <w:r>
                    <w:rPr>
                      <w:rFonts w:asciiTheme="minorHAnsi" w:hAnsiTheme="minorHAnsi" w:cstheme="minorHAnsi"/>
                    </w:rPr>
                    <w:t>46%</w:t>
                  </w:r>
                </w:p>
              </w:tc>
            </w:tr>
            <w:tr w:rsidR="001D5891" w14:paraId="507FBF61" w14:textId="77777777" w:rsidTr="001D5891">
              <w:tc>
                <w:tcPr>
                  <w:tcW w:w="1720" w:type="dxa"/>
                </w:tcPr>
                <w:p w14:paraId="62683369" w14:textId="6028FAC1"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GDS</w:t>
                  </w:r>
                </w:p>
              </w:tc>
              <w:tc>
                <w:tcPr>
                  <w:tcW w:w="1720" w:type="dxa"/>
                </w:tcPr>
                <w:p w14:paraId="5289382F" w14:textId="006AB031"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9%</w:t>
                  </w:r>
                </w:p>
              </w:tc>
              <w:tc>
                <w:tcPr>
                  <w:tcW w:w="1720" w:type="dxa"/>
                </w:tcPr>
                <w:p w14:paraId="753D3245" w14:textId="6A702B52"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4%</w:t>
                  </w:r>
                </w:p>
              </w:tc>
              <w:tc>
                <w:tcPr>
                  <w:tcW w:w="1721" w:type="dxa"/>
                </w:tcPr>
                <w:p w14:paraId="47BE810B" w14:textId="72B84C0D"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3%</w:t>
                  </w:r>
                </w:p>
              </w:tc>
              <w:tc>
                <w:tcPr>
                  <w:tcW w:w="1721" w:type="dxa"/>
                </w:tcPr>
                <w:p w14:paraId="72696620" w14:textId="28E142C7" w:rsidR="001D5891" w:rsidRDefault="001D5891" w:rsidP="00D36BF1">
                  <w:pPr>
                    <w:pStyle w:val="TableRowCentered"/>
                    <w:ind w:left="0"/>
                    <w:jc w:val="left"/>
                    <w:rPr>
                      <w:rFonts w:asciiTheme="minorHAnsi" w:hAnsiTheme="minorHAnsi" w:cstheme="minorHAnsi"/>
                    </w:rPr>
                  </w:pPr>
                  <w:r>
                    <w:rPr>
                      <w:rFonts w:asciiTheme="minorHAnsi" w:hAnsiTheme="minorHAnsi" w:cstheme="minorHAnsi"/>
                    </w:rPr>
                    <w:t>1%</w:t>
                  </w:r>
                </w:p>
              </w:tc>
            </w:tr>
          </w:tbl>
          <w:p w14:paraId="7DD27D0C" w14:textId="77777777" w:rsidR="001D5891" w:rsidRDefault="001D5891" w:rsidP="00D36BF1">
            <w:pPr>
              <w:pStyle w:val="TableRowCentered"/>
              <w:jc w:val="left"/>
              <w:rPr>
                <w:rFonts w:asciiTheme="minorHAnsi" w:hAnsiTheme="minorHAnsi" w:cstheme="minorHAnsi"/>
              </w:rPr>
            </w:pPr>
          </w:p>
          <w:p w14:paraId="2A7D54F1" w14:textId="36E1BB19" w:rsidR="001771B3" w:rsidRPr="009E03C8" w:rsidRDefault="00D36BF1" w:rsidP="00FE0766">
            <w:pPr>
              <w:pStyle w:val="TableRowCentered"/>
              <w:jc w:val="left"/>
              <w:rPr>
                <w:rFonts w:asciiTheme="minorHAnsi" w:hAnsiTheme="minorHAnsi" w:cstheme="minorHAnsi"/>
              </w:rPr>
            </w:pPr>
            <w:r w:rsidRPr="009E03C8">
              <w:rPr>
                <w:rFonts w:asciiTheme="minorHAnsi" w:hAnsiTheme="minorHAnsi" w:cstheme="minorHAnsi"/>
              </w:rPr>
              <w:t>Oral language skills and development are lower for pupils eligible for PP than for other pupils. This is also impacted on by their lack of reading/listening to high-quality children’s literature. This will slow reading progress in subsequent years.</w:t>
            </w:r>
          </w:p>
        </w:tc>
      </w:tr>
      <w:tr w:rsidR="00E66558" w:rsidRPr="009E03C8" w14:paraId="2A7D54F5" w14:textId="77777777" w:rsidTr="00420768">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9E03C8" w:rsidRDefault="009D71E8">
            <w:pPr>
              <w:pStyle w:val="TableRow"/>
              <w:rPr>
                <w:rFonts w:asciiTheme="minorHAnsi" w:hAnsiTheme="minorHAnsi" w:cstheme="minorHAnsi"/>
                <w:sz w:val="22"/>
                <w:szCs w:val="22"/>
              </w:rPr>
            </w:pPr>
            <w:r w:rsidRPr="009E03C8">
              <w:rPr>
                <w:rFonts w:asciiTheme="minorHAnsi" w:hAnsiTheme="minorHAnsi" w:cstheme="minorHAnsi"/>
                <w:sz w:val="22"/>
                <w:szCs w:val="22"/>
              </w:rPr>
              <w:t>2</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3368E" w14:textId="1BC415F0" w:rsidR="001771B3" w:rsidRPr="001771B3" w:rsidRDefault="001771B3" w:rsidP="00420768">
            <w:pPr>
              <w:pStyle w:val="TableRowCentered"/>
              <w:jc w:val="left"/>
              <w:rPr>
                <w:rFonts w:asciiTheme="minorHAnsi" w:hAnsiTheme="minorHAnsi" w:cstheme="minorHAnsi"/>
                <w:u w:val="single"/>
              </w:rPr>
            </w:pPr>
            <w:r w:rsidRPr="001771B3">
              <w:rPr>
                <w:rFonts w:asciiTheme="minorHAnsi" w:hAnsiTheme="minorHAnsi" w:cstheme="minorHAnsi"/>
                <w:u w:val="single"/>
              </w:rPr>
              <w:t>Social and emotional health</w:t>
            </w:r>
          </w:p>
          <w:p w14:paraId="378913A2" w14:textId="77777777" w:rsidR="00A8712C" w:rsidRDefault="00A8712C" w:rsidP="00420768">
            <w:pPr>
              <w:pStyle w:val="TableRowCentered"/>
              <w:jc w:val="left"/>
              <w:rPr>
                <w:rFonts w:asciiTheme="minorHAnsi" w:hAnsiTheme="minorHAnsi" w:cstheme="minorHAnsi"/>
              </w:rPr>
            </w:pPr>
            <w:r>
              <w:rPr>
                <w:rFonts w:asciiTheme="minorHAnsi" w:hAnsiTheme="minorHAnsi" w:cstheme="minorHAnsi"/>
              </w:rPr>
              <w:t>O</w:t>
            </w:r>
            <w:r w:rsidRPr="00A8712C">
              <w:rPr>
                <w:rFonts w:asciiTheme="minorHAnsi" w:hAnsiTheme="minorHAnsi" w:cstheme="minorHAnsi"/>
              </w:rPr>
              <w:t xml:space="preserve">ur assessments, observations and discussions with pupils and families have identified social and emotional issues for many pupils. These challenges particularly affect disadvantaged pupils, including their attainment. </w:t>
            </w:r>
            <w:r>
              <w:rPr>
                <w:rFonts w:asciiTheme="minorHAnsi" w:hAnsiTheme="minorHAnsi" w:cstheme="minorHAnsi"/>
              </w:rPr>
              <w:t>Parental</w:t>
            </w:r>
            <w:r w:rsidRPr="00A8712C">
              <w:rPr>
                <w:rFonts w:asciiTheme="minorHAnsi" w:hAnsiTheme="minorHAnsi" w:cstheme="minorHAnsi"/>
              </w:rPr>
              <w:t xml:space="preserve"> referrals for support have markedly increased,</w:t>
            </w:r>
            <w:r>
              <w:rPr>
                <w:rFonts w:asciiTheme="minorHAnsi" w:hAnsiTheme="minorHAnsi" w:cstheme="minorHAnsi"/>
              </w:rPr>
              <w:t xml:space="preserve"> with children regularly being referred for ELSA, one-to-one counselling provide through school, Lego therapy or external SPOA referrals.</w:t>
            </w:r>
          </w:p>
          <w:p w14:paraId="74E2A4C8" w14:textId="77777777" w:rsidR="00A8712C" w:rsidRDefault="00A8712C" w:rsidP="00420768">
            <w:pPr>
              <w:pStyle w:val="TableRowCentered"/>
              <w:jc w:val="left"/>
              <w:rPr>
                <w:rFonts w:asciiTheme="minorHAnsi" w:hAnsiTheme="minorHAnsi" w:cstheme="minorHAnsi"/>
              </w:rPr>
            </w:pPr>
          </w:p>
          <w:p w14:paraId="2A7D54F4" w14:textId="4F86FD0F" w:rsidR="00E66558" w:rsidRPr="00420768" w:rsidRDefault="00D91432" w:rsidP="00B42BF7">
            <w:pPr>
              <w:pStyle w:val="TableRowCentered"/>
              <w:jc w:val="left"/>
              <w:rPr>
                <w:rFonts w:asciiTheme="minorHAnsi" w:hAnsiTheme="minorHAnsi" w:cstheme="minorHAnsi"/>
              </w:rPr>
            </w:pPr>
            <w:r>
              <w:rPr>
                <w:rFonts w:asciiTheme="minorHAnsi" w:hAnsiTheme="minorHAnsi" w:cstheme="minorHAnsi"/>
              </w:rPr>
              <w:t>89</w:t>
            </w:r>
            <w:r w:rsidR="00A8712C" w:rsidRPr="00A8712C">
              <w:rPr>
                <w:rFonts w:asciiTheme="minorHAnsi" w:hAnsiTheme="minorHAnsi" w:cstheme="minorHAnsi"/>
              </w:rPr>
              <w:t xml:space="preserve"> pupils currently require additional support with social and emotional needs. </w:t>
            </w:r>
            <w:r w:rsidR="00A8712C">
              <w:rPr>
                <w:rFonts w:asciiTheme="minorHAnsi" w:hAnsiTheme="minorHAnsi" w:cstheme="minorHAnsi"/>
              </w:rPr>
              <w:t>5 children</w:t>
            </w:r>
            <w:r w:rsidR="00A8712C" w:rsidRPr="00A8712C">
              <w:rPr>
                <w:rFonts w:asciiTheme="minorHAnsi" w:hAnsiTheme="minorHAnsi" w:cstheme="minorHAnsi"/>
              </w:rPr>
              <w:t xml:space="preserve"> are receiving one-to-one counselling</w:t>
            </w:r>
            <w:r w:rsidR="00A8712C">
              <w:rPr>
                <w:rFonts w:asciiTheme="minorHAnsi" w:hAnsiTheme="minorHAnsi" w:cstheme="minorHAnsi"/>
              </w:rPr>
              <w:t>, with two just completed and a further</w:t>
            </w:r>
            <w:r w:rsidR="009300C3">
              <w:rPr>
                <w:rFonts w:asciiTheme="minorHAnsi" w:hAnsiTheme="minorHAnsi" w:cstheme="minorHAnsi"/>
              </w:rPr>
              <w:t xml:space="preserve"> 12 on</w:t>
            </w:r>
            <w:r w:rsidR="00A8712C">
              <w:rPr>
                <w:rFonts w:asciiTheme="minorHAnsi" w:hAnsiTheme="minorHAnsi" w:cstheme="minorHAnsi"/>
              </w:rPr>
              <w:t xml:space="preserve"> the waiting list. </w:t>
            </w:r>
            <w:r w:rsidR="00FE0766" w:rsidRPr="009300C3">
              <w:rPr>
                <w:rFonts w:asciiTheme="minorHAnsi" w:hAnsiTheme="minorHAnsi" w:cstheme="minorHAnsi"/>
              </w:rPr>
              <w:t xml:space="preserve">21 </w:t>
            </w:r>
            <w:r w:rsidR="00A8712C" w:rsidRPr="009300C3">
              <w:rPr>
                <w:rFonts w:asciiTheme="minorHAnsi" w:hAnsiTheme="minorHAnsi" w:cstheme="minorHAnsi"/>
              </w:rPr>
              <w:t>children</w:t>
            </w:r>
            <w:r w:rsidR="00A8712C" w:rsidRPr="00A8712C">
              <w:rPr>
                <w:rFonts w:asciiTheme="minorHAnsi" w:hAnsiTheme="minorHAnsi" w:cstheme="minorHAnsi"/>
              </w:rPr>
              <w:t xml:space="preserve"> are receiving small group </w:t>
            </w:r>
            <w:r w:rsidR="00A8712C">
              <w:rPr>
                <w:rFonts w:asciiTheme="minorHAnsi" w:hAnsiTheme="minorHAnsi" w:cstheme="minorHAnsi"/>
              </w:rPr>
              <w:t>ELSA</w:t>
            </w:r>
            <w:r w:rsidR="00A8712C" w:rsidRPr="00A8712C">
              <w:rPr>
                <w:rFonts w:asciiTheme="minorHAnsi" w:hAnsiTheme="minorHAnsi" w:cstheme="minorHAnsi"/>
              </w:rPr>
              <w:t xml:space="preserve"> sessions</w:t>
            </w:r>
            <w:r w:rsidR="00FE0766">
              <w:rPr>
                <w:rFonts w:asciiTheme="minorHAnsi" w:hAnsiTheme="minorHAnsi" w:cstheme="minorHAnsi"/>
              </w:rPr>
              <w:t>, 9 of whom are pupil premium (43%)</w:t>
            </w:r>
            <w:r w:rsidR="00A8712C">
              <w:rPr>
                <w:rFonts w:asciiTheme="minorHAnsi" w:hAnsiTheme="minorHAnsi" w:cstheme="minorHAnsi"/>
              </w:rPr>
              <w:t xml:space="preserve"> and</w:t>
            </w:r>
            <w:r w:rsidR="00FE0766">
              <w:rPr>
                <w:rFonts w:asciiTheme="minorHAnsi" w:hAnsiTheme="minorHAnsi" w:cstheme="minorHAnsi"/>
              </w:rPr>
              <w:t xml:space="preserve"> a further 22 children are on the waiting list (pupil premium- 13/22= 59%)</w:t>
            </w:r>
            <w:r w:rsidR="00A8712C">
              <w:rPr>
                <w:rFonts w:asciiTheme="minorHAnsi" w:hAnsiTheme="minorHAnsi" w:cstheme="minorHAnsi"/>
              </w:rPr>
              <w:t xml:space="preserve">. </w:t>
            </w:r>
            <w:r>
              <w:rPr>
                <w:rFonts w:asciiTheme="minorHAnsi" w:hAnsiTheme="minorHAnsi" w:cstheme="minorHAnsi"/>
              </w:rPr>
              <w:t>13 children r</w:t>
            </w:r>
            <w:r w:rsidR="00A8712C">
              <w:rPr>
                <w:rFonts w:asciiTheme="minorHAnsi" w:hAnsiTheme="minorHAnsi" w:cstheme="minorHAnsi"/>
              </w:rPr>
              <w:t xml:space="preserve">eceive small group </w:t>
            </w:r>
            <w:r w:rsidR="00A8712C" w:rsidRPr="00D91432">
              <w:rPr>
                <w:rFonts w:asciiTheme="minorHAnsi" w:hAnsiTheme="minorHAnsi" w:cstheme="minorHAnsi"/>
              </w:rPr>
              <w:t>Lego therapy</w:t>
            </w:r>
            <w:r w:rsidR="00A8712C">
              <w:rPr>
                <w:rFonts w:asciiTheme="minorHAnsi" w:hAnsiTheme="minorHAnsi" w:cstheme="minorHAnsi"/>
              </w:rPr>
              <w:t xml:space="preserve"> sessions</w:t>
            </w:r>
            <w:r w:rsidR="00A8712C" w:rsidRPr="00A8712C">
              <w:rPr>
                <w:rFonts w:asciiTheme="minorHAnsi" w:hAnsiTheme="minorHAnsi" w:cstheme="minorHAnsi"/>
              </w:rPr>
              <w:t xml:space="preserve">. </w:t>
            </w:r>
            <w:r w:rsidR="00B42BF7">
              <w:rPr>
                <w:rFonts w:asciiTheme="minorHAnsi" w:hAnsiTheme="minorHAnsi" w:cstheme="minorHAnsi"/>
              </w:rPr>
              <w:t>Three children currently have a soft start to the day with a meet a greet and another t</w:t>
            </w:r>
            <w:r w:rsidR="00A8712C" w:rsidRPr="00A8712C">
              <w:rPr>
                <w:rFonts w:asciiTheme="minorHAnsi" w:hAnsiTheme="minorHAnsi" w:cstheme="minorHAnsi"/>
              </w:rPr>
              <w:t xml:space="preserve">wo children currently require 1:1 support/mentoring throughout the day to keep them in their lessons. </w:t>
            </w:r>
            <w:r>
              <w:rPr>
                <w:rFonts w:asciiTheme="minorHAnsi" w:hAnsiTheme="minorHAnsi" w:cstheme="minorHAnsi"/>
              </w:rPr>
              <w:t>58</w:t>
            </w:r>
            <w:r w:rsidR="00A8712C" w:rsidRPr="00D91432">
              <w:rPr>
                <w:rFonts w:asciiTheme="minorHAnsi" w:hAnsiTheme="minorHAnsi" w:cstheme="minorHAnsi"/>
              </w:rPr>
              <w:t>%</w:t>
            </w:r>
            <w:r w:rsidR="00A8712C" w:rsidRPr="00A8712C">
              <w:rPr>
                <w:rFonts w:asciiTheme="minorHAnsi" w:hAnsiTheme="minorHAnsi" w:cstheme="minorHAnsi"/>
              </w:rPr>
              <w:t xml:space="preserve"> of all the pupils currently requiring additional support are disadvantaged.</w:t>
            </w:r>
          </w:p>
        </w:tc>
      </w:tr>
      <w:tr w:rsidR="00E66558" w:rsidRPr="009E03C8" w14:paraId="2A7D54F8" w14:textId="77777777" w:rsidTr="00420768">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9E03C8" w:rsidRDefault="009D71E8">
            <w:pPr>
              <w:pStyle w:val="TableRow"/>
              <w:rPr>
                <w:rFonts w:asciiTheme="minorHAnsi" w:hAnsiTheme="minorHAnsi" w:cstheme="minorHAnsi"/>
                <w:sz w:val="22"/>
                <w:szCs w:val="22"/>
              </w:rPr>
            </w:pPr>
            <w:r w:rsidRPr="009E03C8">
              <w:rPr>
                <w:rFonts w:asciiTheme="minorHAnsi" w:hAnsiTheme="minorHAnsi" w:cstheme="minorHAnsi"/>
                <w:sz w:val="22"/>
                <w:szCs w:val="22"/>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99A59" w14:textId="77777777" w:rsidR="005D1CA3" w:rsidRPr="005D1CA3" w:rsidRDefault="005D1CA3" w:rsidP="005D1CA3">
            <w:pPr>
              <w:pStyle w:val="TableRowCentered"/>
              <w:jc w:val="left"/>
              <w:rPr>
                <w:rFonts w:asciiTheme="minorHAnsi" w:hAnsiTheme="minorHAnsi" w:cstheme="minorHAnsi"/>
                <w:u w:val="single"/>
              </w:rPr>
            </w:pPr>
            <w:r w:rsidRPr="005D1CA3">
              <w:rPr>
                <w:rFonts w:asciiTheme="minorHAnsi" w:hAnsiTheme="minorHAnsi" w:cstheme="minorHAnsi"/>
                <w:u w:val="single"/>
              </w:rPr>
              <w:t>Attainment</w:t>
            </w:r>
          </w:p>
          <w:p w14:paraId="7B1CD310" w14:textId="5DC7A140" w:rsidR="005D1CA3" w:rsidRPr="005D1CA3" w:rsidRDefault="005D1CA3" w:rsidP="005D1CA3">
            <w:pPr>
              <w:pStyle w:val="TableRowCentered"/>
              <w:jc w:val="left"/>
              <w:rPr>
                <w:rFonts w:asciiTheme="minorHAnsi" w:hAnsiTheme="minorHAnsi" w:cstheme="minorHAnsi"/>
              </w:rPr>
            </w:pPr>
            <w:r w:rsidRPr="005D1CA3">
              <w:rPr>
                <w:rFonts w:asciiTheme="minorHAnsi" w:hAnsiTheme="minorHAnsi" w:cstheme="minorHAnsi"/>
              </w:rPr>
              <w:t>25% of our pupil premium children are on the SEND register. Low attainment and slow progress rates can be made</w:t>
            </w:r>
            <w:r>
              <w:rPr>
                <w:rFonts w:asciiTheme="minorHAnsi" w:hAnsiTheme="minorHAnsi" w:cstheme="minorHAnsi"/>
              </w:rPr>
              <w:t xml:space="preserve"> </w:t>
            </w:r>
            <w:r w:rsidRPr="005D1CA3">
              <w:rPr>
                <w:rFonts w:asciiTheme="minorHAnsi" w:hAnsiTheme="minorHAnsi" w:cstheme="minorHAnsi"/>
              </w:rPr>
              <w:t>by pupil premium children who also have SEND. Children can have gaps and misconceptions resulting in them</w:t>
            </w:r>
            <w:r>
              <w:rPr>
                <w:rFonts w:asciiTheme="minorHAnsi" w:hAnsiTheme="minorHAnsi" w:cstheme="minorHAnsi"/>
              </w:rPr>
              <w:t xml:space="preserve"> </w:t>
            </w:r>
            <w:r w:rsidRPr="005D1CA3">
              <w:rPr>
                <w:rFonts w:asciiTheme="minorHAnsi" w:hAnsiTheme="minorHAnsi" w:cstheme="minorHAnsi"/>
              </w:rPr>
              <w:t>finding it difficult to retain/recall prior knowledge.</w:t>
            </w:r>
          </w:p>
          <w:p w14:paraId="2A7D54F7" w14:textId="275A99B4" w:rsidR="00E66558" w:rsidRPr="00FE0766" w:rsidRDefault="005D1CA3" w:rsidP="00FE0766">
            <w:pPr>
              <w:pStyle w:val="TableRowCentered"/>
              <w:jc w:val="left"/>
              <w:rPr>
                <w:rFonts w:asciiTheme="minorHAnsi" w:hAnsiTheme="minorHAnsi" w:cstheme="minorHAnsi"/>
              </w:rPr>
            </w:pPr>
            <w:r w:rsidRPr="005D1CA3">
              <w:rPr>
                <w:rFonts w:asciiTheme="minorHAnsi" w:hAnsiTheme="minorHAnsi" w:cstheme="minorHAnsi"/>
              </w:rPr>
              <w:t xml:space="preserve">Children enter </w:t>
            </w:r>
            <w:r>
              <w:rPr>
                <w:rFonts w:asciiTheme="minorHAnsi" w:hAnsiTheme="minorHAnsi" w:cstheme="minorHAnsi"/>
              </w:rPr>
              <w:t xml:space="preserve">Cloudside </w:t>
            </w:r>
            <w:r w:rsidRPr="005D1CA3">
              <w:rPr>
                <w:rFonts w:asciiTheme="minorHAnsi" w:hAnsiTheme="minorHAnsi" w:cstheme="minorHAnsi"/>
              </w:rPr>
              <w:t>Academy below national average</w:t>
            </w:r>
            <w:r>
              <w:rPr>
                <w:rFonts w:asciiTheme="minorHAnsi" w:hAnsiTheme="minorHAnsi" w:cstheme="minorHAnsi"/>
              </w:rPr>
              <w:t xml:space="preserve"> with gaps in key basic skills</w:t>
            </w:r>
            <w:r w:rsidRPr="005D1CA3">
              <w:rPr>
                <w:rFonts w:asciiTheme="minorHAnsi" w:hAnsiTheme="minorHAnsi" w:cstheme="minorHAnsi"/>
              </w:rPr>
              <w:t xml:space="preserve">. Year on year, the school closes the gap and </w:t>
            </w:r>
            <w:r>
              <w:rPr>
                <w:rFonts w:asciiTheme="minorHAnsi" w:hAnsiTheme="minorHAnsi" w:cstheme="minorHAnsi"/>
              </w:rPr>
              <w:t xml:space="preserve">provides quality interventions to ensure these basic skills are acquired. </w:t>
            </w:r>
            <w:r w:rsidRPr="005D1CA3">
              <w:rPr>
                <w:rFonts w:asciiTheme="minorHAnsi" w:hAnsiTheme="minorHAnsi" w:cstheme="minorHAnsi"/>
              </w:rPr>
              <w:t>The school’s relentless pursuit of quality first teaching, adaptive teaching and learning and</w:t>
            </w:r>
            <w:r>
              <w:rPr>
                <w:rFonts w:asciiTheme="minorHAnsi" w:hAnsiTheme="minorHAnsi" w:cstheme="minorHAnsi"/>
              </w:rPr>
              <w:t xml:space="preserve"> </w:t>
            </w:r>
            <w:r w:rsidRPr="005D1CA3">
              <w:rPr>
                <w:rFonts w:asciiTheme="minorHAnsi" w:hAnsiTheme="minorHAnsi" w:cstheme="minorHAnsi"/>
              </w:rPr>
              <w:t>effective use of adults ensures this success. The school needs to continue this pursuit and look to close the gap</w:t>
            </w:r>
            <w:r>
              <w:rPr>
                <w:rFonts w:asciiTheme="minorHAnsi" w:hAnsiTheme="minorHAnsi" w:cstheme="minorHAnsi"/>
              </w:rPr>
              <w:t xml:space="preserve"> </w:t>
            </w:r>
            <w:r w:rsidRPr="005D1CA3">
              <w:rPr>
                <w:rFonts w:asciiTheme="minorHAnsi" w:hAnsiTheme="minorHAnsi" w:cstheme="minorHAnsi"/>
              </w:rPr>
              <w:t>of pupil premium children achieving in line with their peers by the end of Key Stage 2.</w:t>
            </w:r>
          </w:p>
        </w:tc>
      </w:tr>
      <w:tr w:rsidR="00E66558" w:rsidRPr="009E03C8" w14:paraId="2A7D54FB" w14:textId="77777777" w:rsidTr="00420768">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9E03C8" w:rsidRDefault="009D71E8">
            <w:pPr>
              <w:pStyle w:val="TableRow"/>
              <w:rPr>
                <w:rFonts w:asciiTheme="minorHAnsi" w:hAnsiTheme="minorHAnsi" w:cstheme="minorHAnsi"/>
                <w:sz w:val="22"/>
                <w:szCs w:val="22"/>
              </w:rPr>
            </w:pPr>
            <w:r w:rsidRPr="009E03C8">
              <w:rPr>
                <w:rFonts w:asciiTheme="minorHAnsi" w:hAnsiTheme="minorHAnsi" w:cstheme="minorHAnsi"/>
                <w:sz w:val="22"/>
                <w:szCs w:val="22"/>
              </w:rPr>
              <w:t>4</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FBB0" w14:textId="0134C612" w:rsidR="001771B3" w:rsidRPr="001771B3" w:rsidRDefault="001771B3" w:rsidP="00575340">
            <w:pPr>
              <w:pStyle w:val="TableRowCentered"/>
              <w:jc w:val="left"/>
              <w:rPr>
                <w:rFonts w:asciiTheme="minorHAnsi" w:hAnsiTheme="minorHAnsi" w:cstheme="minorHAnsi"/>
                <w:u w:val="single"/>
              </w:rPr>
            </w:pPr>
            <w:r w:rsidRPr="001771B3">
              <w:rPr>
                <w:rFonts w:asciiTheme="minorHAnsi" w:hAnsiTheme="minorHAnsi" w:cstheme="minorHAnsi"/>
                <w:u w:val="single"/>
              </w:rPr>
              <w:t>Attendance and punctuality</w:t>
            </w:r>
          </w:p>
          <w:p w14:paraId="5728FE0C" w14:textId="6FE3E9B0" w:rsidR="00575340" w:rsidRDefault="00A4783C" w:rsidP="00575340">
            <w:pPr>
              <w:pStyle w:val="TableRowCentered"/>
              <w:jc w:val="left"/>
              <w:rPr>
                <w:rFonts w:asciiTheme="minorHAnsi" w:hAnsiTheme="minorHAnsi" w:cstheme="minorHAnsi"/>
              </w:rPr>
            </w:pPr>
            <w:r>
              <w:rPr>
                <w:rFonts w:asciiTheme="minorHAnsi" w:hAnsiTheme="minorHAnsi" w:cstheme="minorHAnsi"/>
              </w:rPr>
              <w:t>A</w:t>
            </w:r>
            <w:r w:rsidR="00D36BF1" w:rsidRPr="009E03C8">
              <w:rPr>
                <w:rFonts w:asciiTheme="minorHAnsi" w:hAnsiTheme="minorHAnsi" w:cstheme="minorHAnsi"/>
              </w:rPr>
              <w:t xml:space="preserve">ttendance </w:t>
            </w:r>
            <w:r>
              <w:rPr>
                <w:rFonts w:asciiTheme="minorHAnsi" w:hAnsiTheme="minorHAnsi" w:cstheme="minorHAnsi"/>
              </w:rPr>
              <w:t>data</w:t>
            </w:r>
            <w:r w:rsidR="00D36BF1" w:rsidRPr="009E03C8">
              <w:rPr>
                <w:rFonts w:asciiTheme="minorHAnsi" w:hAnsiTheme="minorHAnsi" w:cstheme="minorHAnsi"/>
              </w:rPr>
              <w:t xml:space="preserve"> for </w:t>
            </w:r>
            <w:r w:rsidR="0015222A">
              <w:rPr>
                <w:rFonts w:asciiTheme="minorHAnsi" w:hAnsiTheme="minorHAnsi" w:cstheme="minorHAnsi"/>
              </w:rPr>
              <w:t>202</w:t>
            </w:r>
            <w:r w:rsidR="001771B3">
              <w:rPr>
                <w:rFonts w:asciiTheme="minorHAnsi" w:hAnsiTheme="minorHAnsi" w:cstheme="minorHAnsi"/>
              </w:rPr>
              <w:t>3</w:t>
            </w:r>
            <w:r w:rsidR="00E21DC8">
              <w:rPr>
                <w:rFonts w:asciiTheme="minorHAnsi" w:hAnsiTheme="minorHAnsi" w:cstheme="minorHAnsi"/>
              </w:rPr>
              <w:t>-202</w:t>
            </w:r>
            <w:r w:rsidR="001771B3">
              <w:rPr>
                <w:rFonts w:asciiTheme="minorHAnsi" w:hAnsiTheme="minorHAnsi" w:cstheme="minorHAnsi"/>
              </w:rPr>
              <w:t>4</w:t>
            </w:r>
            <w:r w:rsidR="00E21DC8">
              <w:rPr>
                <w:rFonts w:asciiTheme="minorHAnsi" w:hAnsiTheme="minorHAnsi" w:cstheme="minorHAnsi"/>
              </w:rPr>
              <w:t>:</w:t>
            </w:r>
          </w:p>
          <w:tbl>
            <w:tblPr>
              <w:tblW w:w="7518" w:type="dxa"/>
              <w:tblInd w:w="704" w:type="dxa"/>
              <w:tblLook w:val="04A0" w:firstRow="1" w:lastRow="0" w:firstColumn="1" w:lastColumn="0" w:noHBand="0" w:noVBand="1"/>
            </w:tblPr>
            <w:tblGrid>
              <w:gridCol w:w="2334"/>
              <w:gridCol w:w="1290"/>
              <w:gridCol w:w="1298"/>
              <w:gridCol w:w="1298"/>
              <w:gridCol w:w="1298"/>
            </w:tblGrid>
            <w:tr w:rsidR="001771B3" w:rsidRPr="006D1B82" w14:paraId="0DA8D899" w14:textId="53B4A7AF" w:rsidTr="001771B3">
              <w:trPr>
                <w:trHeight w:val="300"/>
              </w:trPr>
              <w:tc>
                <w:tcPr>
                  <w:tcW w:w="2334" w:type="dxa"/>
                  <w:tcBorders>
                    <w:top w:val="single" w:sz="4" w:space="0" w:color="9BC2E6"/>
                    <w:left w:val="single" w:sz="4" w:space="0" w:color="9BC2E6"/>
                    <w:bottom w:val="single" w:sz="4" w:space="0" w:color="9BC2E6"/>
                    <w:right w:val="single" w:sz="4" w:space="0" w:color="auto"/>
                  </w:tcBorders>
                  <w:shd w:val="clear" w:color="5B9BD5" w:fill="5B9BD5"/>
                  <w:noWrap/>
                  <w:vAlign w:val="bottom"/>
                  <w:hideMark/>
                </w:tcPr>
                <w:p w14:paraId="08E9A1CB" w14:textId="77777777" w:rsidR="001771B3" w:rsidRPr="006D1B82" w:rsidRDefault="001771B3" w:rsidP="00E21DC8">
                  <w:pPr>
                    <w:spacing w:after="0" w:line="240" w:lineRule="auto"/>
                    <w:rPr>
                      <w:rFonts w:ascii="Calibri" w:hAnsi="Calibri" w:cs="Calibri"/>
                      <w:b/>
                      <w:bCs/>
                      <w:color w:val="FFFFFF"/>
                    </w:rPr>
                  </w:pPr>
                </w:p>
              </w:tc>
              <w:tc>
                <w:tcPr>
                  <w:tcW w:w="1290" w:type="dxa"/>
                  <w:tcBorders>
                    <w:top w:val="single" w:sz="4" w:space="0" w:color="9BC2E6"/>
                    <w:left w:val="single" w:sz="4" w:space="0" w:color="auto"/>
                    <w:bottom w:val="single" w:sz="4" w:space="0" w:color="9BC2E6"/>
                    <w:right w:val="single" w:sz="4" w:space="0" w:color="auto"/>
                  </w:tcBorders>
                  <w:shd w:val="clear" w:color="5B9BD5" w:fill="5B9BD5"/>
                </w:tcPr>
                <w:p w14:paraId="05F09AE1" w14:textId="08FFD75B" w:rsidR="001771B3" w:rsidRPr="006D1B82" w:rsidRDefault="001771B3" w:rsidP="0015222A">
                  <w:pPr>
                    <w:spacing w:after="0" w:line="240" w:lineRule="auto"/>
                    <w:rPr>
                      <w:rFonts w:ascii="Calibri" w:hAnsi="Calibri" w:cs="Calibri"/>
                      <w:b/>
                      <w:bCs/>
                      <w:color w:val="FFFFFF"/>
                    </w:rPr>
                  </w:pPr>
                  <w:r>
                    <w:rPr>
                      <w:rFonts w:ascii="Calibri" w:hAnsi="Calibri" w:cs="Calibri"/>
                      <w:b/>
                      <w:bCs/>
                      <w:color w:val="FFFFFF"/>
                    </w:rPr>
                    <w:t>2022-2023</w:t>
                  </w:r>
                </w:p>
              </w:tc>
              <w:tc>
                <w:tcPr>
                  <w:tcW w:w="1298" w:type="dxa"/>
                  <w:tcBorders>
                    <w:top w:val="single" w:sz="4" w:space="0" w:color="9BC2E6"/>
                    <w:left w:val="single" w:sz="4" w:space="0" w:color="auto"/>
                    <w:bottom w:val="single" w:sz="4" w:space="0" w:color="9BC2E6"/>
                    <w:right w:val="single" w:sz="4" w:space="0" w:color="9BC2E6"/>
                  </w:tcBorders>
                  <w:shd w:val="clear" w:color="5B9BD5" w:fill="5B9BD5"/>
                  <w:noWrap/>
                  <w:vAlign w:val="bottom"/>
                  <w:hideMark/>
                </w:tcPr>
                <w:p w14:paraId="7A724AB4" w14:textId="77777777" w:rsidR="001771B3" w:rsidRPr="006D1B82" w:rsidRDefault="001771B3" w:rsidP="00E21DC8">
                  <w:pPr>
                    <w:spacing w:after="0" w:line="240" w:lineRule="auto"/>
                    <w:rPr>
                      <w:rFonts w:ascii="Calibri" w:hAnsi="Calibri" w:cs="Calibri"/>
                      <w:b/>
                      <w:bCs/>
                      <w:color w:val="FFFFFF"/>
                    </w:rPr>
                  </w:pPr>
                  <w:r w:rsidRPr="006D1B82">
                    <w:rPr>
                      <w:rFonts w:ascii="Calibri" w:hAnsi="Calibri" w:cs="Calibri"/>
                      <w:b/>
                      <w:bCs/>
                      <w:color w:val="FFFFFF"/>
                    </w:rPr>
                    <w:t xml:space="preserve">National </w:t>
                  </w:r>
                </w:p>
              </w:tc>
              <w:tc>
                <w:tcPr>
                  <w:tcW w:w="1298" w:type="dxa"/>
                  <w:tcBorders>
                    <w:top w:val="single" w:sz="4" w:space="0" w:color="9BC2E6"/>
                    <w:left w:val="single" w:sz="4" w:space="0" w:color="auto"/>
                    <w:bottom w:val="single" w:sz="4" w:space="0" w:color="9BC2E6"/>
                    <w:right w:val="single" w:sz="4" w:space="0" w:color="9BC2E6"/>
                  </w:tcBorders>
                  <w:shd w:val="clear" w:color="5B9BD5" w:fill="5B9BD5"/>
                </w:tcPr>
                <w:p w14:paraId="1231CE31" w14:textId="4B51355A" w:rsidR="001771B3" w:rsidRPr="006D1B82" w:rsidRDefault="001771B3" w:rsidP="00E21DC8">
                  <w:pPr>
                    <w:spacing w:after="0" w:line="240" w:lineRule="auto"/>
                    <w:rPr>
                      <w:rFonts w:ascii="Calibri" w:hAnsi="Calibri" w:cs="Calibri"/>
                      <w:b/>
                      <w:bCs/>
                      <w:color w:val="FFFFFF"/>
                    </w:rPr>
                  </w:pPr>
                  <w:r>
                    <w:rPr>
                      <w:rFonts w:ascii="Calibri" w:hAnsi="Calibri" w:cs="Calibri"/>
                      <w:b/>
                      <w:bCs/>
                      <w:color w:val="FFFFFF"/>
                    </w:rPr>
                    <w:t>2023-2024</w:t>
                  </w:r>
                </w:p>
              </w:tc>
              <w:tc>
                <w:tcPr>
                  <w:tcW w:w="1298" w:type="dxa"/>
                  <w:tcBorders>
                    <w:top w:val="single" w:sz="4" w:space="0" w:color="9BC2E6"/>
                    <w:left w:val="single" w:sz="4" w:space="0" w:color="auto"/>
                    <w:bottom w:val="single" w:sz="4" w:space="0" w:color="9BC2E6"/>
                    <w:right w:val="single" w:sz="4" w:space="0" w:color="9BC2E6"/>
                  </w:tcBorders>
                  <w:shd w:val="clear" w:color="5B9BD5" w:fill="5B9BD5"/>
                </w:tcPr>
                <w:p w14:paraId="5491BE1D" w14:textId="7E7CA762" w:rsidR="001771B3" w:rsidRPr="006D1B82" w:rsidRDefault="001771B3" w:rsidP="00E21DC8">
                  <w:pPr>
                    <w:spacing w:after="0" w:line="240" w:lineRule="auto"/>
                    <w:rPr>
                      <w:rFonts w:ascii="Calibri" w:hAnsi="Calibri" w:cs="Calibri"/>
                      <w:b/>
                      <w:bCs/>
                      <w:color w:val="FFFFFF"/>
                    </w:rPr>
                  </w:pPr>
                  <w:r>
                    <w:rPr>
                      <w:rFonts w:ascii="Calibri" w:hAnsi="Calibri" w:cs="Calibri"/>
                      <w:b/>
                      <w:bCs/>
                      <w:color w:val="FFFFFF"/>
                    </w:rPr>
                    <w:t xml:space="preserve">National </w:t>
                  </w:r>
                </w:p>
              </w:tc>
            </w:tr>
            <w:tr w:rsidR="006A28D9" w:rsidRPr="006D1B82" w14:paraId="30B4673C" w14:textId="76373AB2" w:rsidTr="0096637F">
              <w:trPr>
                <w:trHeight w:val="300"/>
              </w:trPr>
              <w:tc>
                <w:tcPr>
                  <w:tcW w:w="2334" w:type="dxa"/>
                  <w:tcBorders>
                    <w:top w:val="single" w:sz="4" w:space="0" w:color="9BC2E6"/>
                    <w:left w:val="single" w:sz="4" w:space="0" w:color="9BC2E6"/>
                    <w:bottom w:val="single" w:sz="4" w:space="0" w:color="9BC2E6"/>
                    <w:right w:val="single" w:sz="4" w:space="0" w:color="auto"/>
                  </w:tcBorders>
                  <w:shd w:val="clear" w:color="DDEBF7" w:fill="DDEBF7"/>
                  <w:noWrap/>
                  <w:vAlign w:val="bottom"/>
                  <w:hideMark/>
                </w:tcPr>
                <w:p w14:paraId="218A2D24" w14:textId="77777777" w:rsidR="006A28D9" w:rsidRPr="006D1B82" w:rsidRDefault="006A28D9" w:rsidP="006A28D9">
                  <w:pPr>
                    <w:spacing w:after="0" w:line="240" w:lineRule="auto"/>
                    <w:rPr>
                      <w:rFonts w:ascii="Calibri" w:hAnsi="Calibri" w:cs="Calibri"/>
                      <w:color w:val="000000"/>
                    </w:rPr>
                  </w:pPr>
                  <w:r w:rsidRPr="006D1B82">
                    <w:rPr>
                      <w:rFonts w:ascii="Calibri" w:hAnsi="Calibri" w:cs="Calibri"/>
                      <w:color w:val="000000"/>
                    </w:rPr>
                    <w:t>Attendance</w:t>
                  </w:r>
                </w:p>
              </w:tc>
              <w:tc>
                <w:tcPr>
                  <w:tcW w:w="1290" w:type="dxa"/>
                  <w:tcBorders>
                    <w:top w:val="single" w:sz="4" w:space="0" w:color="9BC2E6"/>
                    <w:left w:val="single" w:sz="4" w:space="0" w:color="auto"/>
                    <w:bottom w:val="single" w:sz="4" w:space="0" w:color="9BC2E6"/>
                    <w:right w:val="single" w:sz="4" w:space="0" w:color="auto"/>
                  </w:tcBorders>
                  <w:shd w:val="clear" w:color="DDEBF7" w:fill="DDEBF7"/>
                </w:tcPr>
                <w:p w14:paraId="4CF28376" w14:textId="101C12AA" w:rsidR="006A28D9" w:rsidRDefault="006A28D9" w:rsidP="006A28D9">
                  <w:pPr>
                    <w:spacing w:after="0" w:line="240" w:lineRule="auto"/>
                    <w:jc w:val="right"/>
                    <w:rPr>
                      <w:rFonts w:ascii="Calibri" w:hAnsi="Calibri" w:cs="Calibri"/>
                      <w:color w:val="000000"/>
                    </w:rPr>
                  </w:pPr>
                  <w:r>
                    <w:rPr>
                      <w:rFonts w:ascii="Calibri" w:hAnsi="Calibri" w:cs="Calibri"/>
                      <w:color w:val="000000"/>
                    </w:rPr>
                    <w:t>95.9%</w:t>
                  </w:r>
                </w:p>
              </w:tc>
              <w:tc>
                <w:tcPr>
                  <w:tcW w:w="1298" w:type="dxa"/>
                  <w:tcBorders>
                    <w:top w:val="single" w:sz="4" w:space="0" w:color="9BC2E6"/>
                    <w:left w:val="single" w:sz="4" w:space="0" w:color="auto"/>
                    <w:bottom w:val="single" w:sz="4" w:space="0" w:color="9BC2E6"/>
                    <w:right w:val="single" w:sz="4" w:space="0" w:color="9BC2E6"/>
                  </w:tcBorders>
                  <w:shd w:val="clear" w:color="DDEBF7" w:fill="DDEBF7"/>
                  <w:noWrap/>
                  <w:vAlign w:val="bottom"/>
                  <w:hideMark/>
                </w:tcPr>
                <w:p w14:paraId="0EAA275A" w14:textId="6E91DA81" w:rsidR="006A28D9" w:rsidRPr="006D1B82" w:rsidRDefault="006A28D9" w:rsidP="006A28D9">
                  <w:pPr>
                    <w:spacing w:after="0" w:line="240" w:lineRule="auto"/>
                    <w:jc w:val="right"/>
                    <w:rPr>
                      <w:rFonts w:ascii="Calibri" w:hAnsi="Calibri" w:cs="Calibri"/>
                      <w:color w:val="000000"/>
                    </w:rPr>
                  </w:pPr>
                  <w:r>
                    <w:rPr>
                      <w:rFonts w:ascii="Calibri" w:hAnsi="Calibri" w:cs="Calibri"/>
                      <w:color w:val="000000"/>
                    </w:rPr>
                    <w:t>92.5%</w:t>
                  </w:r>
                </w:p>
              </w:tc>
              <w:tc>
                <w:tcPr>
                  <w:tcW w:w="1298" w:type="dxa"/>
                  <w:tcBorders>
                    <w:top w:val="single" w:sz="4" w:space="0" w:color="9BC2E6"/>
                    <w:left w:val="single" w:sz="4" w:space="0" w:color="auto"/>
                    <w:bottom w:val="single" w:sz="4" w:space="0" w:color="9BC2E6"/>
                    <w:right w:val="single" w:sz="4" w:space="0" w:color="auto"/>
                  </w:tcBorders>
                  <w:shd w:val="clear" w:color="DDEBF7" w:fill="DDEBF7"/>
                </w:tcPr>
                <w:p w14:paraId="2CA221EA" w14:textId="3B9F335A" w:rsidR="006A28D9" w:rsidRDefault="006A28D9" w:rsidP="006A28D9">
                  <w:pPr>
                    <w:spacing w:after="0" w:line="240" w:lineRule="auto"/>
                    <w:jc w:val="right"/>
                    <w:rPr>
                      <w:rFonts w:ascii="Calibri" w:hAnsi="Calibri" w:cs="Calibri"/>
                      <w:color w:val="000000"/>
                    </w:rPr>
                  </w:pPr>
                  <w:r w:rsidRPr="00EF164A">
                    <w:rPr>
                      <w:rFonts w:ascii="Calibri" w:hAnsi="Calibri" w:cs="Calibri"/>
                      <w:color w:val="000000"/>
                      <w:sz w:val="20"/>
                      <w:szCs w:val="20"/>
                    </w:rPr>
                    <w:t>95.8%</w:t>
                  </w:r>
                </w:p>
              </w:tc>
              <w:tc>
                <w:tcPr>
                  <w:tcW w:w="1298" w:type="dxa"/>
                  <w:tcBorders>
                    <w:top w:val="single" w:sz="4" w:space="0" w:color="9BC2E6"/>
                    <w:left w:val="single" w:sz="4" w:space="0" w:color="auto"/>
                    <w:bottom w:val="single" w:sz="4" w:space="0" w:color="9BC2E6"/>
                    <w:right w:val="single" w:sz="4" w:space="0" w:color="9BC2E6"/>
                  </w:tcBorders>
                  <w:shd w:val="clear" w:color="DDEBF7" w:fill="DDEBF7"/>
                  <w:vAlign w:val="bottom"/>
                </w:tcPr>
                <w:p w14:paraId="3FD3A88A" w14:textId="6581D909" w:rsidR="006A28D9" w:rsidRDefault="006A28D9" w:rsidP="006A28D9">
                  <w:pPr>
                    <w:spacing w:after="0" w:line="240" w:lineRule="auto"/>
                    <w:jc w:val="right"/>
                    <w:rPr>
                      <w:rFonts w:ascii="Calibri" w:hAnsi="Calibri" w:cs="Calibri"/>
                      <w:color w:val="000000"/>
                    </w:rPr>
                  </w:pPr>
                  <w:r w:rsidRPr="004003DF">
                    <w:rPr>
                      <w:rFonts w:ascii="Calibri" w:hAnsi="Calibri" w:cs="Calibri"/>
                      <w:color w:val="000000"/>
                      <w:sz w:val="20"/>
                    </w:rPr>
                    <w:t>92.</w:t>
                  </w:r>
                  <w:r>
                    <w:rPr>
                      <w:rFonts w:ascii="Calibri" w:hAnsi="Calibri" w:cs="Calibri"/>
                      <w:color w:val="000000"/>
                      <w:sz w:val="20"/>
                    </w:rPr>
                    <w:t>8</w:t>
                  </w:r>
                  <w:r w:rsidRPr="004003DF">
                    <w:rPr>
                      <w:rFonts w:ascii="Calibri" w:hAnsi="Calibri" w:cs="Calibri"/>
                      <w:color w:val="000000"/>
                      <w:sz w:val="20"/>
                    </w:rPr>
                    <w:t>%</w:t>
                  </w:r>
                </w:p>
              </w:tc>
            </w:tr>
            <w:tr w:rsidR="006A28D9" w:rsidRPr="006D1B82" w14:paraId="3AE8E41B" w14:textId="35F582EF" w:rsidTr="0096637F">
              <w:trPr>
                <w:trHeight w:val="300"/>
              </w:trPr>
              <w:tc>
                <w:tcPr>
                  <w:tcW w:w="2334" w:type="dxa"/>
                  <w:tcBorders>
                    <w:top w:val="single" w:sz="4" w:space="0" w:color="9BC2E6"/>
                    <w:left w:val="single" w:sz="4" w:space="0" w:color="9BC2E6"/>
                    <w:bottom w:val="single" w:sz="4" w:space="0" w:color="9BC2E6"/>
                    <w:right w:val="single" w:sz="4" w:space="0" w:color="auto"/>
                  </w:tcBorders>
                  <w:shd w:val="clear" w:color="auto" w:fill="auto"/>
                  <w:noWrap/>
                  <w:vAlign w:val="bottom"/>
                  <w:hideMark/>
                </w:tcPr>
                <w:p w14:paraId="13E943D6" w14:textId="77777777" w:rsidR="006A28D9" w:rsidRPr="006D1B82" w:rsidRDefault="006A28D9" w:rsidP="006A28D9">
                  <w:pPr>
                    <w:spacing w:after="0" w:line="240" w:lineRule="auto"/>
                    <w:rPr>
                      <w:rFonts w:ascii="Calibri" w:hAnsi="Calibri" w:cs="Calibri"/>
                      <w:color w:val="000000"/>
                    </w:rPr>
                  </w:pPr>
                  <w:r w:rsidRPr="006D1B82">
                    <w:rPr>
                      <w:rFonts w:ascii="Calibri" w:hAnsi="Calibri" w:cs="Calibri"/>
                      <w:color w:val="000000"/>
                    </w:rPr>
                    <w:t>PA</w:t>
                  </w:r>
                </w:p>
              </w:tc>
              <w:tc>
                <w:tcPr>
                  <w:tcW w:w="1290" w:type="dxa"/>
                  <w:tcBorders>
                    <w:top w:val="single" w:sz="4" w:space="0" w:color="9BC2E6"/>
                    <w:left w:val="single" w:sz="4" w:space="0" w:color="auto"/>
                    <w:bottom w:val="single" w:sz="4" w:space="0" w:color="9BC2E6"/>
                    <w:right w:val="single" w:sz="4" w:space="0" w:color="auto"/>
                  </w:tcBorders>
                </w:tcPr>
                <w:p w14:paraId="76DC36D0" w14:textId="62E8D6B4" w:rsidR="006A28D9" w:rsidRDefault="006A28D9" w:rsidP="006A28D9">
                  <w:pPr>
                    <w:spacing w:after="0" w:line="240" w:lineRule="auto"/>
                    <w:jc w:val="right"/>
                    <w:rPr>
                      <w:rFonts w:ascii="Calibri" w:hAnsi="Calibri" w:cs="Calibri"/>
                      <w:color w:val="000000"/>
                    </w:rPr>
                  </w:pPr>
                  <w:r>
                    <w:rPr>
                      <w:rFonts w:ascii="Calibri" w:hAnsi="Calibri" w:cs="Calibri"/>
                      <w:color w:val="000000"/>
                    </w:rPr>
                    <w:t>9.1%</w:t>
                  </w:r>
                </w:p>
              </w:tc>
              <w:tc>
                <w:tcPr>
                  <w:tcW w:w="1298" w:type="dxa"/>
                  <w:tcBorders>
                    <w:top w:val="single" w:sz="4" w:space="0" w:color="9BC2E6"/>
                    <w:left w:val="single" w:sz="4" w:space="0" w:color="auto"/>
                    <w:bottom w:val="single" w:sz="4" w:space="0" w:color="9BC2E6"/>
                    <w:right w:val="single" w:sz="4" w:space="0" w:color="9BC2E6"/>
                  </w:tcBorders>
                  <w:shd w:val="clear" w:color="auto" w:fill="auto"/>
                  <w:noWrap/>
                  <w:vAlign w:val="bottom"/>
                  <w:hideMark/>
                </w:tcPr>
                <w:p w14:paraId="792FD41A" w14:textId="1BD288EB" w:rsidR="006A28D9" w:rsidRPr="006D1B82" w:rsidRDefault="006A28D9" w:rsidP="006A28D9">
                  <w:pPr>
                    <w:spacing w:after="0" w:line="240" w:lineRule="auto"/>
                    <w:jc w:val="right"/>
                    <w:rPr>
                      <w:rFonts w:ascii="Calibri" w:hAnsi="Calibri" w:cs="Calibri"/>
                      <w:color w:val="000000"/>
                    </w:rPr>
                  </w:pPr>
                  <w:r>
                    <w:rPr>
                      <w:rFonts w:ascii="Calibri" w:hAnsi="Calibri" w:cs="Calibri"/>
                      <w:color w:val="000000"/>
                    </w:rPr>
                    <w:t>17.2%</w:t>
                  </w:r>
                </w:p>
              </w:tc>
              <w:tc>
                <w:tcPr>
                  <w:tcW w:w="1298" w:type="dxa"/>
                  <w:tcBorders>
                    <w:top w:val="single" w:sz="4" w:space="0" w:color="9BC2E6"/>
                    <w:left w:val="single" w:sz="4" w:space="0" w:color="auto"/>
                    <w:bottom w:val="single" w:sz="4" w:space="0" w:color="9BC2E6"/>
                    <w:right w:val="single" w:sz="4" w:space="0" w:color="auto"/>
                  </w:tcBorders>
                </w:tcPr>
                <w:p w14:paraId="709933F0" w14:textId="41702A33" w:rsidR="006A28D9" w:rsidRDefault="006A28D9" w:rsidP="006A28D9">
                  <w:pPr>
                    <w:spacing w:after="0" w:line="240" w:lineRule="auto"/>
                    <w:jc w:val="right"/>
                    <w:rPr>
                      <w:rFonts w:ascii="Calibri" w:hAnsi="Calibri" w:cs="Calibri"/>
                      <w:color w:val="000000"/>
                    </w:rPr>
                  </w:pPr>
                  <w:r w:rsidRPr="00EF164A">
                    <w:rPr>
                      <w:rFonts w:ascii="Calibri" w:hAnsi="Calibri" w:cs="Calibri"/>
                      <w:color w:val="000000"/>
                      <w:sz w:val="20"/>
                      <w:szCs w:val="20"/>
                    </w:rPr>
                    <w:t>12.1%</w:t>
                  </w:r>
                </w:p>
              </w:tc>
              <w:tc>
                <w:tcPr>
                  <w:tcW w:w="1298" w:type="dxa"/>
                  <w:tcBorders>
                    <w:top w:val="single" w:sz="4" w:space="0" w:color="9BC2E6"/>
                    <w:left w:val="single" w:sz="4" w:space="0" w:color="auto"/>
                    <w:bottom w:val="single" w:sz="4" w:space="0" w:color="9BC2E6"/>
                    <w:right w:val="single" w:sz="4" w:space="0" w:color="9BC2E6"/>
                  </w:tcBorders>
                  <w:shd w:val="clear" w:color="auto" w:fill="auto"/>
                  <w:vAlign w:val="bottom"/>
                </w:tcPr>
                <w:p w14:paraId="26ACEBA2" w14:textId="070FD101" w:rsidR="006A28D9" w:rsidRDefault="006A28D9" w:rsidP="006A28D9">
                  <w:pPr>
                    <w:spacing w:after="0" w:line="240" w:lineRule="auto"/>
                    <w:jc w:val="right"/>
                    <w:rPr>
                      <w:rFonts w:ascii="Calibri" w:hAnsi="Calibri" w:cs="Calibri"/>
                      <w:color w:val="000000"/>
                    </w:rPr>
                  </w:pPr>
                  <w:r>
                    <w:rPr>
                      <w:rFonts w:ascii="Calibri" w:hAnsi="Calibri" w:cs="Calibri"/>
                      <w:color w:val="000000"/>
                      <w:sz w:val="20"/>
                    </w:rPr>
                    <w:t>20.7</w:t>
                  </w:r>
                  <w:r w:rsidRPr="004003DF">
                    <w:rPr>
                      <w:rFonts w:ascii="Calibri" w:hAnsi="Calibri" w:cs="Calibri"/>
                      <w:color w:val="000000"/>
                      <w:sz w:val="20"/>
                    </w:rPr>
                    <w:t>%</w:t>
                  </w:r>
                </w:p>
              </w:tc>
            </w:tr>
            <w:tr w:rsidR="006A28D9" w:rsidRPr="006D1B82" w14:paraId="1F0AE81F" w14:textId="52D87367" w:rsidTr="0096637F">
              <w:trPr>
                <w:trHeight w:val="300"/>
              </w:trPr>
              <w:tc>
                <w:tcPr>
                  <w:tcW w:w="2334" w:type="dxa"/>
                  <w:tcBorders>
                    <w:top w:val="single" w:sz="4" w:space="0" w:color="9BC2E6"/>
                    <w:left w:val="single" w:sz="4" w:space="0" w:color="9BC2E6"/>
                    <w:bottom w:val="single" w:sz="4" w:space="0" w:color="9BC2E6"/>
                    <w:right w:val="single" w:sz="4" w:space="0" w:color="auto"/>
                  </w:tcBorders>
                  <w:shd w:val="clear" w:color="DDEBF7" w:fill="DDEBF7"/>
                  <w:noWrap/>
                  <w:vAlign w:val="bottom"/>
                  <w:hideMark/>
                </w:tcPr>
                <w:p w14:paraId="1383A0A0" w14:textId="77777777" w:rsidR="006A28D9" w:rsidRPr="006D1B82" w:rsidRDefault="006A28D9" w:rsidP="006A28D9">
                  <w:pPr>
                    <w:spacing w:after="0" w:line="240" w:lineRule="auto"/>
                    <w:rPr>
                      <w:rFonts w:ascii="Calibri" w:hAnsi="Calibri" w:cs="Calibri"/>
                      <w:color w:val="000000"/>
                    </w:rPr>
                  </w:pPr>
                  <w:r w:rsidRPr="006D1B82">
                    <w:rPr>
                      <w:rFonts w:ascii="Calibri" w:hAnsi="Calibri" w:cs="Calibri"/>
                      <w:color w:val="000000"/>
                    </w:rPr>
                    <w:t>Pupil Premium</w:t>
                  </w:r>
                </w:p>
              </w:tc>
              <w:tc>
                <w:tcPr>
                  <w:tcW w:w="1290" w:type="dxa"/>
                  <w:tcBorders>
                    <w:top w:val="single" w:sz="4" w:space="0" w:color="9BC2E6"/>
                    <w:left w:val="single" w:sz="4" w:space="0" w:color="auto"/>
                    <w:bottom w:val="single" w:sz="4" w:space="0" w:color="9BC2E6"/>
                    <w:right w:val="single" w:sz="4" w:space="0" w:color="auto"/>
                  </w:tcBorders>
                  <w:shd w:val="clear" w:color="DDEBF7" w:fill="DDEBF7"/>
                </w:tcPr>
                <w:p w14:paraId="3BB5D22C" w14:textId="57341E6F" w:rsidR="006A28D9" w:rsidRDefault="006A28D9" w:rsidP="006A28D9">
                  <w:pPr>
                    <w:spacing w:after="0" w:line="240" w:lineRule="auto"/>
                    <w:jc w:val="right"/>
                    <w:rPr>
                      <w:rFonts w:ascii="Calibri" w:hAnsi="Calibri" w:cs="Calibri"/>
                      <w:color w:val="000000"/>
                    </w:rPr>
                  </w:pPr>
                  <w:r>
                    <w:rPr>
                      <w:rFonts w:ascii="Calibri" w:hAnsi="Calibri" w:cs="Calibri"/>
                      <w:color w:val="000000"/>
                    </w:rPr>
                    <w:t>94.66%</w:t>
                  </w:r>
                </w:p>
              </w:tc>
              <w:tc>
                <w:tcPr>
                  <w:tcW w:w="1298" w:type="dxa"/>
                  <w:tcBorders>
                    <w:top w:val="single" w:sz="4" w:space="0" w:color="9BC2E6"/>
                    <w:left w:val="single" w:sz="4" w:space="0" w:color="auto"/>
                    <w:bottom w:val="single" w:sz="4" w:space="0" w:color="9BC2E6"/>
                    <w:right w:val="single" w:sz="4" w:space="0" w:color="9BC2E6"/>
                  </w:tcBorders>
                  <w:shd w:val="clear" w:color="DDEBF7" w:fill="DDEBF7"/>
                  <w:noWrap/>
                  <w:vAlign w:val="bottom"/>
                  <w:hideMark/>
                </w:tcPr>
                <w:p w14:paraId="494CB6BA" w14:textId="2AD524D3" w:rsidR="006A28D9" w:rsidRPr="006D1B82" w:rsidRDefault="006A28D9" w:rsidP="006A28D9">
                  <w:pPr>
                    <w:spacing w:after="0" w:line="240" w:lineRule="auto"/>
                    <w:jc w:val="right"/>
                    <w:rPr>
                      <w:rFonts w:ascii="Calibri" w:hAnsi="Calibri" w:cs="Calibri"/>
                      <w:color w:val="000000"/>
                    </w:rPr>
                  </w:pPr>
                  <w:r>
                    <w:rPr>
                      <w:rFonts w:ascii="Calibri" w:hAnsi="Calibri" w:cs="Calibri"/>
                      <w:color w:val="000000"/>
                    </w:rPr>
                    <w:t>88.6%</w:t>
                  </w:r>
                </w:p>
              </w:tc>
              <w:tc>
                <w:tcPr>
                  <w:tcW w:w="1298" w:type="dxa"/>
                  <w:tcBorders>
                    <w:top w:val="single" w:sz="4" w:space="0" w:color="9BC2E6"/>
                    <w:left w:val="single" w:sz="4" w:space="0" w:color="auto"/>
                    <w:bottom w:val="single" w:sz="4" w:space="0" w:color="9BC2E6"/>
                    <w:right w:val="single" w:sz="4" w:space="0" w:color="auto"/>
                  </w:tcBorders>
                  <w:shd w:val="clear" w:color="DDEBF7" w:fill="DDEBF7"/>
                </w:tcPr>
                <w:p w14:paraId="4FD31BD5" w14:textId="04D1CB1D" w:rsidR="006A28D9" w:rsidRDefault="006A28D9" w:rsidP="006A28D9">
                  <w:pPr>
                    <w:spacing w:after="0" w:line="240" w:lineRule="auto"/>
                    <w:jc w:val="right"/>
                    <w:rPr>
                      <w:rFonts w:ascii="Calibri" w:hAnsi="Calibri" w:cs="Calibri"/>
                      <w:color w:val="000000"/>
                    </w:rPr>
                  </w:pPr>
                  <w:r w:rsidRPr="00EF164A">
                    <w:rPr>
                      <w:rFonts w:ascii="Calibri" w:hAnsi="Calibri" w:cs="Calibri"/>
                      <w:color w:val="000000"/>
                      <w:sz w:val="20"/>
                      <w:szCs w:val="20"/>
                    </w:rPr>
                    <w:t>94.7%</w:t>
                  </w:r>
                </w:p>
              </w:tc>
              <w:tc>
                <w:tcPr>
                  <w:tcW w:w="1298" w:type="dxa"/>
                  <w:tcBorders>
                    <w:top w:val="single" w:sz="4" w:space="0" w:color="9BC2E6"/>
                    <w:left w:val="single" w:sz="4" w:space="0" w:color="auto"/>
                    <w:bottom w:val="single" w:sz="4" w:space="0" w:color="9BC2E6"/>
                    <w:right w:val="single" w:sz="4" w:space="0" w:color="9BC2E6"/>
                  </w:tcBorders>
                  <w:shd w:val="clear" w:color="DDEBF7" w:fill="DDEBF7"/>
                  <w:vAlign w:val="bottom"/>
                </w:tcPr>
                <w:p w14:paraId="54D0102E" w14:textId="7F69D067" w:rsidR="006A28D9" w:rsidRDefault="006A28D9" w:rsidP="006A28D9">
                  <w:pPr>
                    <w:spacing w:after="0" w:line="240" w:lineRule="auto"/>
                    <w:jc w:val="right"/>
                    <w:rPr>
                      <w:rFonts w:ascii="Calibri" w:hAnsi="Calibri" w:cs="Calibri"/>
                      <w:color w:val="000000"/>
                    </w:rPr>
                  </w:pPr>
                  <w:r w:rsidRPr="004003DF">
                    <w:rPr>
                      <w:rFonts w:ascii="Calibri" w:hAnsi="Calibri" w:cs="Calibri"/>
                      <w:color w:val="000000"/>
                      <w:sz w:val="20"/>
                    </w:rPr>
                    <w:t>8</w:t>
                  </w:r>
                  <w:r>
                    <w:rPr>
                      <w:rFonts w:ascii="Calibri" w:hAnsi="Calibri" w:cs="Calibri"/>
                      <w:color w:val="000000"/>
                      <w:sz w:val="20"/>
                    </w:rPr>
                    <w:t>9</w:t>
                  </w:r>
                  <w:r w:rsidRPr="004003DF">
                    <w:rPr>
                      <w:rFonts w:ascii="Calibri" w:hAnsi="Calibri" w:cs="Calibri"/>
                      <w:color w:val="000000"/>
                      <w:sz w:val="20"/>
                    </w:rPr>
                    <w:t>.</w:t>
                  </w:r>
                  <w:r>
                    <w:rPr>
                      <w:rFonts w:ascii="Calibri" w:hAnsi="Calibri" w:cs="Calibri"/>
                      <w:color w:val="000000"/>
                      <w:sz w:val="20"/>
                    </w:rPr>
                    <w:t>1</w:t>
                  </w:r>
                  <w:r w:rsidRPr="004003DF">
                    <w:rPr>
                      <w:rFonts w:ascii="Calibri" w:hAnsi="Calibri" w:cs="Calibri"/>
                      <w:color w:val="000000"/>
                      <w:sz w:val="20"/>
                    </w:rPr>
                    <w:t>%</w:t>
                  </w:r>
                </w:p>
              </w:tc>
            </w:tr>
            <w:tr w:rsidR="006A28D9" w:rsidRPr="006D1B82" w14:paraId="14951136" w14:textId="4D09A5C7" w:rsidTr="0096637F">
              <w:trPr>
                <w:trHeight w:val="300"/>
              </w:trPr>
              <w:tc>
                <w:tcPr>
                  <w:tcW w:w="2334" w:type="dxa"/>
                  <w:tcBorders>
                    <w:top w:val="single" w:sz="4" w:space="0" w:color="9BC2E6"/>
                    <w:left w:val="single" w:sz="4" w:space="0" w:color="9BC2E6"/>
                    <w:bottom w:val="single" w:sz="4" w:space="0" w:color="9BC2E6"/>
                    <w:right w:val="single" w:sz="4" w:space="0" w:color="auto"/>
                  </w:tcBorders>
                  <w:shd w:val="clear" w:color="auto" w:fill="auto"/>
                  <w:noWrap/>
                  <w:vAlign w:val="bottom"/>
                  <w:hideMark/>
                </w:tcPr>
                <w:p w14:paraId="0077ABFB" w14:textId="77777777" w:rsidR="006A28D9" w:rsidRPr="006D1B82" w:rsidRDefault="006A28D9" w:rsidP="006A28D9">
                  <w:pPr>
                    <w:spacing w:after="0" w:line="240" w:lineRule="auto"/>
                    <w:rPr>
                      <w:rFonts w:ascii="Calibri" w:hAnsi="Calibri" w:cs="Calibri"/>
                      <w:color w:val="000000"/>
                    </w:rPr>
                  </w:pPr>
                  <w:r w:rsidRPr="006D1B82">
                    <w:rPr>
                      <w:rFonts w:ascii="Calibri" w:hAnsi="Calibri" w:cs="Calibri"/>
                      <w:color w:val="000000"/>
                    </w:rPr>
                    <w:t>Non Pupil Premium</w:t>
                  </w:r>
                </w:p>
              </w:tc>
              <w:tc>
                <w:tcPr>
                  <w:tcW w:w="1290" w:type="dxa"/>
                  <w:tcBorders>
                    <w:top w:val="single" w:sz="4" w:space="0" w:color="9BC2E6"/>
                    <w:left w:val="single" w:sz="4" w:space="0" w:color="auto"/>
                    <w:bottom w:val="single" w:sz="4" w:space="0" w:color="9BC2E6"/>
                    <w:right w:val="single" w:sz="4" w:space="0" w:color="auto"/>
                  </w:tcBorders>
                </w:tcPr>
                <w:p w14:paraId="0A0D70F0" w14:textId="6CB9D2CE" w:rsidR="006A28D9" w:rsidRDefault="006A28D9" w:rsidP="006A28D9">
                  <w:pPr>
                    <w:spacing w:after="0" w:line="240" w:lineRule="auto"/>
                    <w:jc w:val="right"/>
                    <w:rPr>
                      <w:rFonts w:ascii="Calibri" w:hAnsi="Calibri" w:cs="Calibri"/>
                      <w:color w:val="000000"/>
                    </w:rPr>
                  </w:pPr>
                  <w:r>
                    <w:rPr>
                      <w:rFonts w:ascii="Calibri" w:hAnsi="Calibri" w:cs="Calibri"/>
                      <w:color w:val="000000"/>
                    </w:rPr>
                    <w:t>96.85%</w:t>
                  </w:r>
                </w:p>
              </w:tc>
              <w:tc>
                <w:tcPr>
                  <w:tcW w:w="1298" w:type="dxa"/>
                  <w:tcBorders>
                    <w:top w:val="single" w:sz="4" w:space="0" w:color="9BC2E6"/>
                    <w:left w:val="single" w:sz="4" w:space="0" w:color="auto"/>
                    <w:bottom w:val="single" w:sz="4" w:space="0" w:color="9BC2E6"/>
                    <w:right w:val="single" w:sz="4" w:space="0" w:color="9BC2E6"/>
                  </w:tcBorders>
                  <w:shd w:val="clear" w:color="auto" w:fill="auto"/>
                  <w:noWrap/>
                  <w:vAlign w:val="bottom"/>
                  <w:hideMark/>
                </w:tcPr>
                <w:p w14:paraId="40B255DF" w14:textId="37C644DD" w:rsidR="006A28D9" w:rsidRPr="006D1B82" w:rsidRDefault="006A28D9" w:rsidP="006A28D9">
                  <w:pPr>
                    <w:spacing w:after="0" w:line="240" w:lineRule="auto"/>
                    <w:jc w:val="right"/>
                    <w:rPr>
                      <w:rFonts w:ascii="Calibri" w:hAnsi="Calibri" w:cs="Calibri"/>
                      <w:color w:val="000000"/>
                    </w:rPr>
                  </w:pPr>
                  <w:r>
                    <w:rPr>
                      <w:rFonts w:ascii="Calibri" w:hAnsi="Calibri" w:cs="Calibri"/>
                      <w:color w:val="000000"/>
                    </w:rPr>
                    <w:t>93.8%</w:t>
                  </w:r>
                </w:p>
              </w:tc>
              <w:tc>
                <w:tcPr>
                  <w:tcW w:w="1298" w:type="dxa"/>
                  <w:tcBorders>
                    <w:top w:val="single" w:sz="4" w:space="0" w:color="9BC2E6"/>
                    <w:left w:val="single" w:sz="4" w:space="0" w:color="auto"/>
                    <w:bottom w:val="single" w:sz="4" w:space="0" w:color="9BC2E6"/>
                    <w:right w:val="single" w:sz="4" w:space="0" w:color="auto"/>
                  </w:tcBorders>
                </w:tcPr>
                <w:p w14:paraId="4FCF7147" w14:textId="196CFA74" w:rsidR="006A28D9" w:rsidRDefault="006A28D9" w:rsidP="006A28D9">
                  <w:pPr>
                    <w:spacing w:after="0" w:line="240" w:lineRule="auto"/>
                    <w:jc w:val="right"/>
                    <w:rPr>
                      <w:rFonts w:ascii="Calibri" w:hAnsi="Calibri" w:cs="Calibri"/>
                      <w:color w:val="000000"/>
                    </w:rPr>
                  </w:pPr>
                  <w:r w:rsidRPr="00EF164A">
                    <w:rPr>
                      <w:rFonts w:ascii="Calibri" w:hAnsi="Calibri" w:cs="Calibri"/>
                      <w:color w:val="000000"/>
                      <w:sz w:val="20"/>
                      <w:szCs w:val="20"/>
                    </w:rPr>
                    <w:t>96.5%</w:t>
                  </w:r>
                </w:p>
              </w:tc>
              <w:tc>
                <w:tcPr>
                  <w:tcW w:w="1298" w:type="dxa"/>
                  <w:tcBorders>
                    <w:top w:val="single" w:sz="4" w:space="0" w:color="9BC2E6"/>
                    <w:left w:val="single" w:sz="4" w:space="0" w:color="auto"/>
                    <w:bottom w:val="single" w:sz="4" w:space="0" w:color="9BC2E6"/>
                    <w:right w:val="single" w:sz="4" w:space="0" w:color="9BC2E6"/>
                  </w:tcBorders>
                  <w:shd w:val="clear" w:color="auto" w:fill="auto"/>
                  <w:vAlign w:val="bottom"/>
                </w:tcPr>
                <w:p w14:paraId="0629A0CF" w14:textId="04D0F183" w:rsidR="006A28D9" w:rsidRDefault="006A28D9" w:rsidP="006A28D9">
                  <w:pPr>
                    <w:spacing w:after="0" w:line="240" w:lineRule="auto"/>
                    <w:jc w:val="right"/>
                    <w:rPr>
                      <w:rFonts w:ascii="Calibri" w:hAnsi="Calibri" w:cs="Calibri"/>
                      <w:color w:val="000000"/>
                    </w:rPr>
                  </w:pPr>
                  <w:r w:rsidRPr="004003DF">
                    <w:rPr>
                      <w:rFonts w:ascii="Calibri" w:hAnsi="Calibri" w:cs="Calibri"/>
                      <w:color w:val="000000"/>
                      <w:sz w:val="20"/>
                    </w:rPr>
                    <w:t>9</w:t>
                  </w:r>
                  <w:r>
                    <w:rPr>
                      <w:rFonts w:ascii="Calibri" w:hAnsi="Calibri" w:cs="Calibri"/>
                      <w:color w:val="000000"/>
                      <w:sz w:val="20"/>
                    </w:rPr>
                    <w:t>4</w:t>
                  </w:r>
                  <w:r w:rsidRPr="004003DF">
                    <w:rPr>
                      <w:rFonts w:ascii="Calibri" w:hAnsi="Calibri" w:cs="Calibri"/>
                      <w:color w:val="000000"/>
                      <w:sz w:val="20"/>
                    </w:rPr>
                    <w:t>.</w:t>
                  </w:r>
                  <w:r>
                    <w:rPr>
                      <w:rFonts w:ascii="Calibri" w:hAnsi="Calibri" w:cs="Calibri"/>
                      <w:color w:val="000000"/>
                      <w:sz w:val="20"/>
                    </w:rPr>
                    <w:t>2</w:t>
                  </w:r>
                  <w:r w:rsidRPr="004003DF">
                    <w:rPr>
                      <w:rFonts w:ascii="Calibri" w:hAnsi="Calibri" w:cs="Calibri"/>
                      <w:color w:val="000000"/>
                      <w:sz w:val="20"/>
                    </w:rPr>
                    <w:t>%</w:t>
                  </w:r>
                </w:p>
              </w:tc>
            </w:tr>
          </w:tbl>
          <w:p w14:paraId="453240D7" w14:textId="77777777" w:rsidR="00A4783C" w:rsidRDefault="00A4783C" w:rsidP="00E21DC8">
            <w:pPr>
              <w:pStyle w:val="TableRowCentered"/>
              <w:jc w:val="left"/>
              <w:rPr>
                <w:rFonts w:asciiTheme="minorHAnsi" w:hAnsiTheme="minorHAnsi" w:cstheme="minorHAnsi"/>
              </w:rPr>
            </w:pPr>
          </w:p>
          <w:p w14:paraId="59F2C1B4" w14:textId="59C767A1" w:rsidR="00E21DC8" w:rsidRDefault="008B2182" w:rsidP="00E21DC8">
            <w:pPr>
              <w:pStyle w:val="TableRowCentered"/>
              <w:jc w:val="left"/>
              <w:rPr>
                <w:rFonts w:asciiTheme="minorHAnsi" w:hAnsiTheme="minorHAnsi" w:cstheme="minorHAnsi"/>
              </w:rPr>
            </w:pPr>
            <w:r w:rsidRPr="008B2182">
              <w:rPr>
                <w:rFonts w:asciiTheme="minorHAnsi" w:hAnsiTheme="minorHAnsi" w:cstheme="minorHAnsi"/>
              </w:rPr>
              <w:t>Our overall attendance in 202</w:t>
            </w:r>
            <w:r w:rsidR="006A28D9">
              <w:rPr>
                <w:rFonts w:asciiTheme="minorHAnsi" w:hAnsiTheme="minorHAnsi" w:cstheme="minorHAnsi"/>
              </w:rPr>
              <w:t>3</w:t>
            </w:r>
            <w:r w:rsidRPr="008B2182">
              <w:rPr>
                <w:rFonts w:asciiTheme="minorHAnsi" w:hAnsiTheme="minorHAnsi" w:cstheme="minorHAnsi"/>
              </w:rPr>
              <w:t>/2</w:t>
            </w:r>
            <w:r w:rsidR="006A28D9">
              <w:rPr>
                <w:rFonts w:asciiTheme="minorHAnsi" w:hAnsiTheme="minorHAnsi" w:cstheme="minorHAnsi"/>
              </w:rPr>
              <w:t>4</w:t>
            </w:r>
            <w:r w:rsidRPr="008B2182">
              <w:rPr>
                <w:rFonts w:asciiTheme="minorHAnsi" w:hAnsiTheme="minorHAnsi" w:cstheme="minorHAnsi"/>
              </w:rPr>
              <w:t xml:space="preserve"> has risen </w:t>
            </w:r>
            <w:r w:rsidR="006A28D9">
              <w:rPr>
                <w:rFonts w:asciiTheme="minorHAnsi" w:hAnsiTheme="minorHAnsi" w:cstheme="minorHAnsi"/>
              </w:rPr>
              <w:t xml:space="preserve">slightly and remains above </w:t>
            </w:r>
            <w:r w:rsidRPr="008B2182">
              <w:rPr>
                <w:rFonts w:asciiTheme="minorHAnsi" w:hAnsiTheme="minorHAnsi" w:cstheme="minorHAnsi"/>
              </w:rPr>
              <w:t xml:space="preserve">the national target of 95% </w:t>
            </w:r>
            <w:r w:rsidR="006A28D9">
              <w:rPr>
                <w:rFonts w:asciiTheme="minorHAnsi" w:hAnsiTheme="minorHAnsi" w:cstheme="minorHAnsi"/>
              </w:rPr>
              <w:t xml:space="preserve">but below the </w:t>
            </w:r>
            <w:r w:rsidRPr="008B2182">
              <w:rPr>
                <w:rFonts w:asciiTheme="minorHAnsi" w:hAnsiTheme="minorHAnsi" w:cstheme="minorHAnsi"/>
              </w:rPr>
              <w:t>schools’ own target of 9</w:t>
            </w:r>
            <w:r w:rsidR="006A28D9">
              <w:rPr>
                <w:rFonts w:asciiTheme="minorHAnsi" w:hAnsiTheme="minorHAnsi" w:cstheme="minorHAnsi"/>
              </w:rPr>
              <w:t>7</w:t>
            </w:r>
            <w:r w:rsidRPr="008B2182">
              <w:rPr>
                <w:rFonts w:asciiTheme="minorHAnsi" w:hAnsiTheme="minorHAnsi" w:cstheme="minorHAnsi"/>
              </w:rPr>
              <w:t>%.</w:t>
            </w:r>
            <w:r>
              <w:rPr>
                <w:rFonts w:asciiTheme="minorHAnsi" w:hAnsiTheme="minorHAnsi" w:cstheme="minorHAnsi"/>
              </w:rPr>
              <w:t xml:space="preserve"> </w:t>
            </w:r>
            <w:r w:rsidR="00A4783C">
              <w:rPr>
                <w:rFonts w:asciiTheme="minorHAnsi" w:hAnsiTheme="minorHAnsi" w:cstheme="minorHAnsi"/>
              </w:rPr>
              <w:t xml:space="preserve">Our attendance data for 2023-2024 shows that attendance amongst disadvantaged pupils was lower </w:t>
            </w:r>
            <w:r w:rsidR="006A28D9">
              <w:rPr>
                <w:rFonts w:asciiTheme="minorHAnsi" w:hAnsiTheme="minorHAnsi" w:cstheme="minorHAnsi"/>
              </w:rPr>
              <w:t xml:space="preserve">than </w:t>
            </w:r>
            <w:r w:rsidR="00A4783C">
              <w:rPr>
                <w:rFonts w:asciiTheme="minorHAnsi" w:hAnsiTheme="minorHAnsi" w:cstheme="minorHAnsi"/>
              </w:rPr>
              <w:t xml:space="preserve">that for non-disadvantaged pupils. The rate has been steadily consistent across the last </w:t>
            </w:r>
            <w:r w:rsidR="006A28D9">
              <w:rPr>
                <w:rFonts w:asciiTheme="minorHAnsi" w:hAnsiTheme="minorHAnsi" w:cstheme="minorHAnsi"/>
              </w:rPr>
              <w:t>2</w:t>
            </w:r>
            <w:r w:rsidR="00A4783C">
              <w:rPr>
                <w:rFonts w:asciiTheme="minorHAnsi" w:hAnsiTheme="minorHAnsi" w:cstheme="minorHAnsi"/>
              </w:rPr>
              <w:t xml:space="preserve"> years</w:t>
            </w:r>
            <w:r>
              <w:rPr>
                <w:rFonts w:asciiTheme="minorHAnsi" w:hAnsiTheme="minorHAnsi" w:cstheme="minorHAnsi"/>
              </w:rPr>
              <w:t xml:space="preserve"> however still shows </w:t>
            </w:r>
            <w:r w:rsidR="00E21DC8">
              <w:rPr>
                <w:rFonts w:asciiTheme="minorHAnsi" w:hAnsiTheme="minorHAnsi" w:cstheme="minorHAnsi"/>
              </w:rPr>
              <w:t xml:space="preserve">Pupil Premium attendance is below </w:t>
            </w:r>
            <w:r w:rsidR="001771B3">
              <w:rPr>
                <w:rFonts w:asciiTheme="minorHAnsi" w:hAnsiTheme="minorHAnsi" w:cstheme="minorHAnsi"/>
              </w:rPr>
              <w:t>Non-Pupil</w:t>
            </w:r>
            <w:r w:rsidR="00E21DC8">
              <w:rPr>
                <w:rFonts w:asciiTheme="minorHAnsi" w:hAnsiTheme="minorHAnsi" w:cstheme="minorHAnsi"/>
              </w:rPr>
              <w:t xml:space="preserve"> Premium. </w:t>
            </w:r>
          </w:p>
          <w:p w14:paraId="7462968F" w14:textId="3E922B7B" w:rsidR="00E66558" w:rsidRDefault="0015222A" w:rsidP="0015222A">
            <w:pPr>
              <w:pStyle w:val="TableRowCentered"/>
              <w:jc w:val="left"/>
              <w:rPr>
                <w:rFonts w:asciiTheme="minorHAnsi" w:hAnsiTheme="minorHAnsi" w:cstheme="minorHAnsi"/>
              </w:rPr>
            </w:pPr>
            <w:r>
              <w:rPr>
                <w:rFonts w:asciiTheme="minorHAnsi" w:hAnsiTheme="minorHAnsi" w:cstheme="minorHAnsi"/>
              </w:rPr>
              <w:t>T</w:t>
            </w:r>
            <w:r w:rsidR="006A28D9">
              <w:rPr>
                <w:rFonts w:asciiTheme="minorHAnsi" w:hAnsiTheme="minorHAnsi" w:cstheme="minorHAnsi"/>
              </w:rPr>
              <w:t>he t</w:t>
            </w:r>
            <w:r>
              <w:rPr>
                <w:rFonts w:asciiTheme="minorHAnsi" w:hAnsiTheme="minorHAnsi" w:cstheme="minorHAnsi"/>
              </w:rPr>
              <w:t>arget for the school in 202</w:t>
            </w:r>
            <w:r w:rsidR="001771B3">
              <w:rPr>
                <w:rFonts w:asciiTheme="minorHAnsi" w:hAnsiTheme="minorHAnsi" w:cstheme="minorHAnsi"/>
              </w:rPr>
              <w:t>4</w:t>
            </w:r>
            <w:r w:rsidR="00575340" w:rsidRPr="009E03C8">
              <w:rPr>
                <w:rFonts w:asciiTheme="minorHAnsi" w:hAnsiTheme="minorHAnsi" w:cstheme="minorHAnsi"/>
              </w:rPr>
              <w:t>-202</w:t>
            </w:r>
            <w:r w:rsidR="001771B3">
              <w:rPr>
                <w:rFonts w:asciiTheme="minorHAnsi" w:hAnsiTheme="minorHAnsi" w:cstheme="minorHAnsi"/>
              </w:rPr>
              <w:t>5</w:t>
            </w:r>
            <w:r w:rsidR="00575340" w:rsidRPr="009E03C8">
              <w:rPr>
                <w:rFonts w:asciiTheme="minorHAnsi" w:hAnsiTheme="minorHAnsi" w:cstheme="minorHAnsi"/>
              </w:rPr>
              <w:t xml:space="preserve"> is 97%</w:t>
            </w:r>
          </w:p>
          <w:p w14:paraId="22B5F7E4" w14:textId="77777777" w:rsidR="008B2182" w:rsidRDefault="008B2182" w:rsidP="0015222A">
            <w:pPr>
              <w:pStyle w:val="TableRowCentered"/>
              <w:jc w:val="left"/>
              <w:rPr>
                <w:rFonts w:asciiTheme="minorHAnsi" w:hAnsiTheme="minorHAnsi" w:cstheme="minorHAnsi"/>
                <w:iCs/>
              </w:rPr>
            </w:pPr>
          </w:p>
          <w:p w14:paraId="2A7D54FA" w14:textId="3CCC51C2" w:rsidR="008B2182" w:rsidRPr="009E03C8" w:rsidRDefault="00FE0766" w:rsidP="008B2182">
            <w:pPr>
              <w:pStyle w:val="TableRowCentered"/>
              <w:jc w:val="left"/>
              <w:rPr>
                <w:rFonts w:asciiTheme="minorHAnsi" w:hAnsiTheme="minorHAnsi" w:cstheme="minorHAnsi"/>
                <w:iCs/>
                <w:sz w:val="22"/>
              </w:rPr>
            </w:pPr>
            <w:r w:rsidRPr="00FE0766">
              <w:rPr>
                <w:rFonts w:asciiTheme="minorHAnsi" w:hAnsiTheme="minorHAnsi" w:cstheme="minorHAnsi"/>
                <w:iCs/>
              </w:rPr>
              <w:t>32 children were</w:t>
            </w:r>
            <w:r w:rsidR="008B2182">
              <w:rPr>
                <w:rFonts w:asciiTheme="minorHAnsi" w:hAnsiTheme="minorHAnsi" w:cstheme="minorHAnsi"/>
                <w:iCs/>
              </w:rPr>
              <w:t xml:space="preserve"> persistently absent in the year 2023-2024. </w:t>
            </w:r>
            <w:r>
              <w:rPr>
                <w:rFonts w:asciiTheme="minorHAnsi" w:hAnsiTheme="minorHAnsi" w:cstheme="minorHAnsi"/>
                <w:iCs/>
              </w:rPr>
              <w:t xml:space="preserve">Of these 32, 17 were pupil premium (53%). </w:t>
            </w:r>
            <w:r w:rsidR="008B2182">
              <w:rPr>
                <w:rFonts w:asciiTheme="minorHAnsi" w:hAnsiTheme="minorHAnsi" w:cstheme="minorHAnsi"/>
                <w:iCs/>
              </w:rPr>
              <w:t xml:space="preserve"> Our assessments and observations indicate absenteeism is negatively impacting disadvantaged pupils’ progress due to missed learning. </w:t>
            </w:r>
            <w:r>
              <w:rPr>
                <w:rFonts w:asciiTheme="minorHAnsi" w:hAnsiTheme="minorHAnsi" w:cstheme="minorHAnsi"/>
                <w:iCs/>
              </w:rPr>
              <w:t>W</w:t>
            </w:r>
            <w:r w:rsidR="008B2182" w:rsidRPr="008B2182">
              <w:rPr>
                <w:rFonts w:asciiTheme="minorHAnsi" w:hAnsiTheme="minorHAnsi" w:cstheme="minorHAnsi"/>
                <w:iCs/>
              </w:rPr>
              <w:t>e know what goes</w:t>
            </w:r>
            <w:r w:rsidR="008B2182">
              <w:rPr>
                <w:rFonts w:asciiTheme="minorHAnsi" w:hAnsiTheme="minorHAnsi" w:cstheme="minorHAnsi"/>
                <w:iCs/>
              </w:rPr>
              <w:t xml:space="preserve"> </w:t>
            </w:r>
            <w:r w:rsidR="008B2182" w:rsidRPr="008B2182">
              <w:rPr>
                <w:rFonts w:asciiTheme="minorHAnsi" w:hAnsiTheme="minorHAnsi" w:cstheme="minorHAnsi"/>
                <w:iCs/>
              </w:rPr>
              <w:t>on in the classroom on a daily basis makes the biggest difference to our children so we will always strive for excellent attendance for all.</w:t>
            </w:r>
          </w:p>
        </w:tc>
      </w:tr>
      <w:tr w:rsidR="00E66558" w:rsidRPr="009E03C8" w14:paraId="2A7D54FE" w14:textId="77777777" w:rsidTr="00420768">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9E03C8" w:rsidRDefault="009D71E8">
            <w:pPr>
              <w:pStyle w:val="TableRow"/>
              <w:rPr>
                <w:rFonts w:asciiTheme="minorHAnsi" w:hAnsiTheme="minorHAnsi" w:cstheme="minorHAnsi"/>
                <w:sz w:val="22"/>
                <w:szCs w:val="22"/>
              </w:rPr>
            </w:pPr>
            <w:bookmarkStart w:id="16" w:name="_Toc443397160"/>
            <w:r w:rsidRPr="009E03C8">
              <w:rPr>
                <w:rFonts w:asciiTheme="minorHAnsi" w:hAnsiTheme="minorHAnsi" w:cstheme="minorHAnsi"/>
                <w:sz w:val="22"/>
                <w:szCs w:val="22"/>
              </w:rPr>
              <w:t>5</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B8F4" w14:textId="77777777" w:rsidR="005D1CA3" w:rsidRPr="00564F14" w:rsidRDefault="005D1CA3" w:rsidP="005D1CA3">
            <w:pPr>
              <w:pStyle w:val="TableRowCentered"/>
              <w:jc w:val="left"/>
              <w:rPr>
                <w:rFonts w:asciiTheme="minorHAnsi" w:hAnsiTheme="minorHAnsi" w:cstheme="minorHAnsi"/>
                <w:iCs/>
                <w:szCs w:val="22"/>
                <w:u w:val="single"/>
              </w:rPr>
            </w:pPr>
            <w:r w:rsidRPr="00564F14">
              <w:rPr>
                <w:rFonts w:asciiTheme="minorHAnsi" w:hAnsiTheme="minorHAnsi" w:cstheme="minorHAnsi"/>
                <w:iCs/>
                <w:szCs w:val="22"/>
                <w:u w:val="single"/>
              </w:rPr>
              <w:t>Enrichment, life experiences and aspirations</w:t>
            </w:r>
          </w:p>
          <w:p w14:paraId="2A7D54FD" w14:textId="17011942" w:rsidR="00E66558" w:rsidRPr="009E03C8" w:rsidRDefault="005D1CA3" w:rsidP="00D91432">
            <w:pPr>
              <w:pStyle w:val="TableRowCentered"/>
              <w:jc w:val="left"/>
              <w:rPr>
                <w:rFonts w:asciiTheme="minorHAnsi" w:hAnsiTheme="minorHAnsi" w:cstheme="minorHAnsi"/>
                <w:iCs/>
                <w:sz w:val="22"/>
              </w:rPr>
            </w:pPr>
            <w:r w:rsidRPr="00564F14">
              <w:rPr>
                <w:rFonts w:asciiTheme="minorHAnsi" w:hAnsiTheme="minorHAnsi" w:cstheme="minorHAnsi"/>
                <w:iCs/>
                <w:szCs w:val="22"/>
              </w:rPr>
              <w:t>Many families have limited finances to support their children to experience enrichment opportunities. This has been exasperated in recent years by the pandemic and now with the cost-of-living crisis. A focus for 2023-24 will be ensuring that all pupils have access to day trips, first hand learning experiences and opportunities to participate</w:t>
            </w:r>
            <w:r w:rsidR="00D91432">
              <w:rPr>
                <w:rFonts w:asciiTheme="minorHAnsi" w:hAnsiTheme="minorHAnsi" w:cstheme="minorHAnsi"/>
                <w:iCs/>
                <w:szCs w:val="22"/>
              </w:rPr>
              <w:t xml:space="preserve"> </w:t>
            </w:r>
            <w:r w:rsidRPr="00564F14">
              <w:rPr>
                <w:rFonts w:asciiTheme="minorHAnsi" w:hAnsiTheme="minorHAnsi" w:cstheme="minorHAnsi"/>
                <w:iCs/>
                <w:szCs w:val="22"/>
              </w:rPr>
              <w:t>in enrichment activities including sport and music.</w:t>
            </w:r>
          </w:p>
        </w:tc>
      </w:tr>
      <w:tr w:rsidR="00420768" w:rsidRPr="009E03C8" w14:paraId="74A60877" w14:textId="77777777" w:rsidTr="00420768">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F024" w14:textId="040C74FA" w:rsidR="00420768" w:rsidRPr="009E03C8" w:rsidRDefault="00420768">
            <w:pPr>
              <w:pStyle w:val="TableRow"/>
              <w:rPr>
                <w:rFonts w:asciiTheme="minorHAnsi" w:hAnsiTheme="minorHAnsi" w:cstheme="minorHAnsi"/>
                <w:sz w:val="22"/>
                <w:szCs w:val="22"/>
              </w:rPr>
            </w:pPr>
            <w:r>
              <w:rPr>
                <w:rFonts w:asciiTheme="minorHAnsi" w:hAnsiTheme="minorHAnsi" w:cstheme="minorHAnsi"/>
                <w:sz w:val="22"/>
                <w:szCs w:val="22"/>
              </w:rPr>
              <w:t xml:space="preserve">6. </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8145" w14:textId="77777777" w:rsidR="00564F14" w:rsidRPr="00564F14" w:rsidRDefault="00564F14" w:rsidP="00564F14">
            <w:pPr>
              <w:pStyle w:val="TableRowCentered"/>
              <w:jc w:val="left"/>
              <w:rPr>
                <w:rFonts w:asciiTheme="minorHAnsi" w:hAnsiTheme="minorHAnsi" w:cstheme="minorHAnsi"/>
                <w:u w:val="single"/>
              </w:rPr>
            </w:pPr>
            <w:r w:rsidRPr="00564F14">
              <w:rPr>
                <w:rFonts w:asciiTheme="minorHAnsi" w:hAnsiTheme="minorHAnsi" w:cstheme="minorHAnsi"/>
                <w:u w:val="single"/>
              </w:rPr>
              <w:t>Increased level of SEND.</w:t>
            </w:r>
          </w:p>
          <w:p w14:paraId="56AE5F9E" w14:textId="1C1BEA4F" w:rsidR="00564F14" w:rsidRPr="00564F14" w:rsidRDefault="00564F14" w:rsidP="00564F14">
            <w:pPr>
              <w:pStyle w:val="TableRowCentered"/>
              <w:jc w:val="left"/>
              <w:rPr>
                <w:rFonts w:asciiTheme="minorHAnsi" w:hAnsiTheme="minorHAnsi" w:cstheme="minorHAnsi"/>
              </w:rPr>
            </w:pPr>
            <w:r w:rsidRPr="00564F14">
              <w:rPr>
                <w:rFonts w:asciiTheme="minorHAnsi" w:hAnsiTheme="minorHAnsi" w:cstheme="minorHAnsi"/>
              </w:rPr>
              <w:t>The school has increasing numbers of children who have special educational needs. There is an increasing</w:t>
            </w:r>
            <w:r>
              <w:rPr>
                <w:rFonts w:asciiTheme="minorHAnsi" w:hAnsiTheme="minorHAnsi" w:cstheme="minorHAnsi"/>
              </w:rPr>
              <w:t xml:space="preserve"> </w:t>
            </w:r>
            <w:r w:rsidRPr="00564F14">
              <w:rPr>
                <w:rFonts w:asciiTheme="minorHAnsi" w:hAnsiTheme="minorHAnsi" w:cstheme="minorHAnsi"/>
              </w:rPr>
              <w:t>amount of research to link high levels of deprivation with increased likelihood of special needs.</w:t>
            </w:r>
          </w:p>
          <w:p w14:paraId="042AA314" w14:textId="4338B87B" w:rsidR="00420768" w:rsidRDefault="00FE0766" w:rsidP="00564F14">
            <w:pPr>
              <w:pStyle w:val="TableRowCentered"/>
              <w:jc w:val="left"/>
              <w:rPr>
                <w:rFonts w:asciiTheme="minorHAnsi" w:hAnsiTheme="minorHAnsi" w:cstheme="minorHAnsi"/>
              </w:rPr>
            </w:pPr>
            <w:hyperlink r:id="rId10" w:history="1">
              <w:r w:rsidRPr="00163562">
                <w:rPr>
                  <w:rStyle w:val="Hyperlink"/>
                  <w:rFonts w:asciiTheme="minorHAnsi" w:hAnsiTheme="minorHAnsi" w:cstheme="minorHAnsi"/>
                </w:rPr>
                <w:t>https://www.jrf.org.uk/child-poverty/special-educational-needs-and-their-links-to-poverty</w:t>
              </w:r>
            </w:hyperlink>
          </w:p>
          <w:p w14:paraId="77618E89" w14:textId="7A972402" w:rsidR="00FE0766" w:rsidRPr="009E03C8" w:rsidRDefault="00FE0766" w:rsidP="00564F14">
            <w:pPr>
              <w:pStyle w:val="TableRowCentered"/>
              <w:jc w:val="left"/>
              <w:rPr>
                <w:rFonts w:asciiTheme="minorHAnsi" w:hAnsiTheme="minorHAnsi" w:cstheme="minorHAnsi"/>
              </w:rPr>
            </w:pPr>
          </w:p>
        </w:tc>
      </w:tr>
    </w:tbl>
    <w:p w14:paraId="3B1F4864" w14:textId="77777777" w:rsidR="00AA47C1" w:rsidRPr="009E03C8" w:rsidRDefault="00AA47C1">
      <w:pPr>
        <w:pStyle w:val="Heading2"/>
        <w:spacing w:before="600"/>
        <w:rPr>
          <w:rFonts w:asciiTheme="minorHAnsi" w:hAnsiTheme="minorHAnsi" w:cstheme="minorHAnsi"/>
        </w:rPr>
      </w:pPr>
    </w:p>
    <w:p w14:paraId="51EDA651" w14:textId="77777777" w:rsidR="00AA47C1" w:rsidRPr="009E03C8" w:rsidRDefault="00AA47C1" w:rsidP="00AA47C1">
      <w:pPr>
        <w:rPr>
          <w:rFonts w:asciiTheme="minorHAnsi" w:hAnsiTheme="minorHAnsi" w:cstheme="minorHAnsi"/>
          <w:color w:val="104F75"/>
          <w:sz w:val="32"/>
          <w:szCs w:val="32"/>
        </w:rPr>
      </w:pPr>
      <w:r w:rsidRPr="009E03C8">
        <w:rPr>
          <w:rFonts w:asciiTheme="minorHAnsi" w:hAnsiTheme="minorHAnsi" w:cstheme="minorHAnsi"/>
        </w:rPr>
        <w:br w:type="page"/>
      </w:r>
    </w:p>
    <w:p w14:paraId="2A7D54FF" w14:textId="3A28FFE4" w:rsidR="00E66558" w:rsidRPr="009E03C8" w:rsidRDefault="009D71E8">
      <w:pPr>
        <w:pStyle w:val="Heading2"/>
        <w:spacing w:before="600"/>
        <w:rPr>
          <w:rFonts w:asciiTheme="minorHAnsi" w:hAnsiTheme="minorHAnsi" w:cstheme="minorHAnsi"/>
        </w:rPr>
      </w:pPr>
      <w:r w:rsidRPr="009E03C8">
        <w:rPr>
          <w:rFonts w:asciiTheme="minorHAnsi" w:hAnsiTheme="minorHAnsi" w:cstheme="minorHAnsi"/>
        </w:rPr>
        <w:t xml:space="preserve">Intended outcomes </w:t>
      </w:r>
    </w:p>
    <w:p w14:paraId="2A7D5500" w14:textId="77777777" w:rsidR="00E66558" w:rsidRPr="009E03C8" w:rsidRDefault="009D71E8">
      <w:pPr>
        <w:rPr>
          <w:rFonts w:asciiTheme="minorHAnsi" w:hAnsiTheme="minorHAnsi" w:cstheme="minorHAnsi"/>
        </w:rPr>
      </w:pPr>
      <w:r w:rsidRPr="009E03C8">
        <w:rPr>
          <w:rFonts w:asciiTheme="minorHAnsi" w:hAnsiTheme="minorHAnsi" w:cstheme="minorHAnsi"/>
          <w:color w:val="auto"/>
        </w:rPr>
        <w:t xml:space="preserve">This explains the outcomes we are aiming for </w:t>
      </w:r>
      <w:r w:rsidRPr="009E03C8">
        <w:rPr>
          <w:rFonts w:asciiTheme="minorHAnsi" w:hAnsiTheme="minorHAnsi" w:cstheme="minorHAnsi"/>
          <w:b/>
          <w:bCs/>
          <w:color w:val="auto"/>
        </w:rPr>
        <w:t>by the end of our current strategy plan</w:t>
      </w:r>
      <w:r w:rsidRPr="009E03C8">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248"/>
        <w:gridCol w:w="6208"/>
      </w:tblGrid>
      <w:tr w:rsidR="00E66558" w:rsidRPr="009E03C8" w14:paraId="2A7D5503" w14:textId="77777777" w:rsidTr="00AB0027">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Intended outcome</w:t>
            </w:r>
          </w:p>
        </w:tc>
        <w:tc>
          <w:tcPr>
            <w:tcW w:w="62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Success criteria</w:t>
            </w:r>
          </w:p>
        </w:tc>
      </w:tr>
      <w:tr w:rsidR="004752D7" w:rsidRPr="009E03C8" w14:paraId="23CB43E8" w14:textId="77777777" w:rsidTr="00AB002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43833" w14:textId="17798EB4" w:rsidR="004752D7" w:rsidRPr="00570E49" w:rsidRDefault="004752D7" w:rsidP="004752D7">
            <w:pPr>
              <w:pStyle w:val="TableRow"/>
              <w:rPr>
                <w:rFonts w:asciiTheme="minorHAnsi" w:hAnsiTheme="minorHAnsi" w:cstheme="minorHAnsi"/>
              </w:rPr>
            </w:pPr>
            <w:r w:rsidRPr="00570E49">
              <w:rPr>
                <w:rFonts w:asciiTheme="minorHAnsi" w:hAnsiTheme="minorHAnsi" w:cstheme="minorHAnsi"/>
              </w:rPr>
              <w:t>Pupils and families with identified social,</w:t>
            </w:r>
            <w:r w:rsidR="00E21DC8">
              <w:rPr>
                <w:rFonts w:asciiTheme="minorHAnsi" w:hAnsiTheme="minorHAnsi" w:cstheme="minorHAnsi"/>
              </w:rPr>
              <w:t xml:space="preserve"> </w:t>
            </w:r>
            <w:r w:rsidRPr="00570E49">
              <w:rPr>
                <w:rFonts w:asciiTheme="minorHAnsi" w:hAnsiTheme="minorHAnsi" w:cstheme="minorHAnsi"/>
              </w:rPr>
              <w:t>emotional or health needs are well</w:t>
            </w:r>
            <w:r w:rsidR="00E21DC8">
              <w:rPr>
                <w:rFonts w:asciiTheme="minorHAnsi" w:hAnsiTheme="minorHAnsi" w:cstheme="minorHAnsi"/>
              </w:rPr>
              <w:t xml:space="preserve"> </w:t>
            </w:r>
            <w:r w:rsidRPr="00570E49">
              <w:rPr>
                <w:rFonts w:asciiTheme="minorHAnsi" w:hAnsiTheme="minorHAnsi" w:cstheme="minorHAnsi"/>
              </w:rPr>
              <w:t>supported by school staff so that the</w:t>
            </w:r>
            <w:r w:rsidR="00E21DC8">
              <w:rPr>
                <w:rFonts w:asciiTheme="minorHAnsi" w:hAnsiTheme="minorHAnsi" w:cstheme="minorHAnsi"/>
              </w:rPr>
              <w:t xml:space="preserve"> </w:t>
            </w:r>
            <w:r w:rsidRPr="00570E49">
              <w:rPr>
                <w:rFonts w:asciiTheme="minorHAnsi" w:hAnsiTheme="minorHAnsi" w:cstheme="minorHAnsi"/>
              </w:rPr>
              <w:t>needs are removed or alleviated.</w:t>
            </w:r>
          </w:p>
          <w:p w14:paraId="3160D58B" w14:textId="6C49DE81" w:rsidR="004752D7" w:rsidRPr="009E03C8" w:rsidRDefault="004752D7" w:rsidP="004752D7">
            <w:pPr>
              <w:pStyle w:val="TableRow"/>
              <w:rPr>
                <w:rFonts w:asciiTheme="minorHAnsi" w:hAnsiTheme="minorHAnsi" w:cstheme="minorHAnsi"/>
              </w:rPr>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BD051" w14:textId="1D449D75" w:rsidR="004752D7" w:rsidRPr="00570E49" w:rsidRDefault="004752D7" w:rsidP="004752D7">
            <w:pPr>
              <w:pStyle w:val="TableRow"/>
              <w:rPr>
                <w:rFonts w:asciiTheme="minorHAnsi" w:hAnsiTheme="minorHAnsi" w:cstheme="minorHAnsi"/>
              </w:rPr>
            </w:pPr>
            <w:r w:rsidRPr="00570E49">
              <w:rPr>
                <w:rFonts w:asciiTheme="minorHAnsi" w:hAnsiTheme="minorHAnsi" w:cstheme="minorHAnsi"/>
              </w:rPr>
              <w:t xml:space="preserve">Senior Mental Health Lead </w:t>
            </w:r>
            <w:r w:rsidR="0015222A">
              <w:rPr>
                <w:rFonts w:asciiTheme="minorHAnsi" w:hAnsiTheme="minorHAnsi" w:cstheme="minorHAnsi"/>
              </w:rPr>
              <w:t xml:space="preserve">has clear systems implemented for </w:t>
            </w:r>
            <w:r w:rsidR="00AB0027">
              <w:rPr>
                <w:rFonts w:asciiTheme="minorHAnsi" w:hAnsiTheme="minorHAnsi" w:cstheme="minorHAnsi"/>
              </w:rPr>
              <w:t>i</w:t>
            </w:r>
            <w:r w:rsidRPr="00570E49">
              <w:rPr>
                <w:rFonts w:asciiTheme="minorHAnsi" w:hAnsiTheme="minorHAnsi" w:cstheme="minorHAnsi"/>
              </w:rPr>
              <w:t>dentification and support of</w:t>
            </w:r>
            <w:r w:rsidR="00AB0027">
              <w:rPr>
                <w:rFonts w:asciiTheme="minorHAnsi" w:hAnsiTheme="minorHAnsi" w:cstheme="minorHAnsi"/>
              </w:rPr>
              <w:t xml:space="preserve"> </w:t>
            </w:r>
            <w:r w:rsidRPr="00570E49">
              <w:rPr>
                <w:rFonts w:asciiTheme="minorHAnsi" w:hAnsiTheme="minorHAnsi" w:cstheme="minorHAnsi"/>
              </w:rPr>
              <w:t>these families and alleviates specific barriers to</w:t>
            </w:r>
            <w:r w:rsidR="00AB0027">
              <w:rPr>
                <w:rFonts w:asciiTheme="minorHAnsi" w:hAnsiTheme="minorHAnsi" w:cstheme="minorHAnsi"/>
              </w:rPr>
              <w:t xml:space="preserve"> </w:t>
            </w:r>
            <w:r w:rsidRPr="00570E49">
              <w:rPr>
                <w:rFonts w:asciiTheme="minorHAnsi" w:hAnsiTheme="minorHAnsi" w:cstheme="minorHAnsi"/>
              </w:rPr>
              <w:t>learning</w:t>
            </w:r>
            <w:r>
              <w:rPr>
                <w:rFonts w:asciiTheme="minorHAnsi" w:hAnsiTheme="minorHAnsi" w:cstheme="minorHAnsi"/>
              </w:rPr>
              <w:t>.</w:t>
            </w:r>
          </w:p>
          <w:p w14:paraId="71A826C2" w14:textId="6F3EF81A" w:rsidR="004752D7" w:rsidRDefault="004752D7" w:rsidP="004752D7">
            <w:pPr>
              <w:pStyle w:val="TableRow"/>
              <w:rPr>
                <w:rFonts w:asciiTheme="minorHAnsi" w:hAnsiTheme="minorHAnsi" w:cstheme="minorHAnsi"/>
              </w:rPr>
            </w:pPr>
            <w:r w:rsidRPr="00570E49">
              <w:rPr>
                <w:rFonts w:asciiTheme="minorHAnsi" w:hAnsiTheme="minorHAnsi" w:cstheme="minorHAnsi"/>
              </w:rPr>
              <w:t>Improvements in overcoming barriers for specific</w:t>
            </w:r>
            <w:r w:rsidR="00AB0027">
              <w:rPr>
                <w:rFonts w:asciiTheme="minorHAnsi" w:hAnsiTheme="minorHAnsi" w:cstheme="minorHAnsi"/>
              </w:rPr>
              <w:t xml:space="preserve"> </w:t>
            </w:r>
            <w:r w:rsidRPr="00570E49">
              <w:rPr>
                <w:rFonts w:asciiTheme="minorHAnsi" w:hAnsiTheme="minorHAnsi" w:cstheme="minorHAnsi"/>
              </w:rPr>
              <w:t>children including a reduction in low level</w:t>
            </w:r>
            <w:r w:rsidR="00AB0027">
              <w:rPr>
                <w:rFonts w:asciiTheme="minorHAnsi" w:hAnsiTheme="minorHAnsi" w:cstheme="minorHAnsi"/>
              </w:rPr>
              <w:t xml:space="preserve"> </w:t>
            </w:r>
            <w:r w:rsidRPr="00570E49">
              <w:rPr>
                <w:rFonts w:asciiTheme="minorHAnsi" w:hAnsiTheme="minorHAnsi" w:cstheme="minorHAnsi"/>
              </w:rPr>
              <w:t>disruption, increased participation in class,</w:t>
            </w:r>
            <w:r w:rsidR="00AB0027">
              <w:rPr>
                <w:rFonts w:asciiTheme="minorHAnsi" w:hAnsiTheme="minorHAnsi" w:cstheme="minorHAnsi"/>
              </w:rPr>
              <w:t xml:space="preserve"> </w:t>
            </w:r>
            <w:r w:rsidRPr="00570E49">
              <w:rPr>
                <w:rFonts w:asciiTheme="minorHAnsi" w:hAnsiTheme="minorHAnsi" w:cstheme="minorHAnsi"/>
              </w:rPr>
              <w:t>increased social integration, as measured through</w:t>
            </w:r>
            <w:r>
              <w:rPr>
                <w:rFonts w:asciiTheme="minorHAnsi" w:hAnsiTheme="minorHAnsi" w:cstheme="minorHAnsi"/>
              </w:rPr>
              <w:t xml:space="preserve"> </w:t>
            </w:r>
            <w:r w:rsidR="00AB0027">
              <w:rPr>
                <w:rFonts w:asciiTheme="minorHAnsi" w:hAnsiTheme="minorHAnsi" w:cstheme="minorHAnsi"/>
              </w:rPr>
              <w:t xml:space="preserve">DCPro behaviour reports and </w:t>
            </w:r>
            <w:r w:rsidRPr="00570E49">
              <w:rPr>
                <w:rFonts w:asciiTheme="minorHAnsi" w:hAnsiTheme="minorHAnsi" w:cstheme="minorHAnsi"/>
              </w:rPr>
              <w:t>observations</w:t>
            </w:r>
            <w:r>
              <w:rPr>
                <w:rFonts w:asciiTheme="minorHAnsi" w:hAnsiTheme="minorHAnsi" w:cstheme="minorHAnsi"/>
              </w:rPr>
              <w:t>.</w:t>
            </w:r>
          </w:p>
          <w:p w14:paraId="10BEC406" w14:textId="106DDD26" w:rsidR="00BB441F" w:rsidRDefault="00BB441F" w:rsidP="004752D7">
            <w:pPr>
              <w:pStyle w:val="TableRow"/>
              <w:rPr>
                <w:rFonts w:asciiTheme="minorHAnsi" w:hAnsiTheme="minorHAnsi" w:cstheme="minorHAnsi"/>
              </w:rPr>
            </w:pPr>
            <w:r>
              <w:rPr>
                <w:rFonts w:asciiTheme="minorHAnsi" w:hAnsiTheme="minorHAnsi" w:cstheme="minorHAnsi"/>
              </w:rPr>
              <w:t>Peer mediators and Behaviour Champions support children to resolve problems and recognise difference and why people show different types of behaviours.</w:t>
            </w:r>
          </w:p>
          <w:p w14:paraId="71AE1649" w14:textId="77777777" w:rsidR="004752D7" w:rsidRPr="00570E49" w:rsidRDefault="004752D7" w:rsidP="004752D7">
            <w:pPr>
              <w:pStyle w:val="TableRowCentered"/>
              <w:jc w:val="left"/>
              <w:rPr>
                <w:rFonts w:asciiTheme="minorHAnsi" w:hAnsiTheme="minorHAnsi" w:cstheme="minorHAnsi"/>
              </w:rPr>
            </w:pPr>
            <w:r w:rsidRPr="00570E49">
              <w:rPr>
                <w:rFonts w:asciiTheme="minorHAnsi" w:hAnsiTheme="minorHAnsi" w:cstheme="minorHAnsi"/>
              </w:rPr>
              <w:t>Pupils’ cultural capital is raised through the</w:t>
            </w:r>
          </w:p>
          <w:p w14:paraId="3BD1F141" w14:textId="33A11D74" w:rsidR="004752D7" w:rsidRDefault="004752D7" w:rsidP="004752D7">
            <w:pPr>
              <w:pStyle w:val="TableRowCentered"/>
              <w:jc w:val="left"/>
              <w:rPr>
                <w:rFonts w:asciiTheme="minorHAnsi" w:hAnsiTheme="minorHAnsi" w:cstheme="minorHAnsi"/>
              </w:rPr>
            </w:pPr>
            <w:r w:rsidRPr="00570E49">
              <w:rPr>
                <w:rFonts w:asciiTheme="minorHAnsi" w:hAnsiTheme="minorHAnsi" w:cstheme="minorHAnsi"/>
              </w:rPr>
              <w:t>enrichment programme</w:t>
            </w:r>
            <w:r>
              <w:rPr>
                <w:rFonts w:asciiTheme="minorHAnsi" w:hAnsiTheme="minorHAnsi" w:cstheme="minorHAnsi"/>
              </w:rPr>
              <w:t xml:space="preserve"> and the </w:t>
            </w:r>
            <w:r w:rsidR="00BB441F">
              <w:rPr>
                <w:rFonts w:asciiTheme="minorHAnsi" w:hAnsiTheme="minorHAnsi" w:cstheme="minorHAnsi"/>
              </w:rPr>
              <w:t>embedding</w:t>
            </w:r>
            <w:r>
              <w:rPr>
                <w:rFonts w:asciiTheme="minorHAnsi" w:hAnsiTheme="minorHAnsi" w:cstheme="minorHAnsi"/>
              </w:rPr>
              <w:t xml:space="preserve"> of the Pupil Passports. </w:t>
            </w:r>
          </w:p>
          <w:p w14:paraId="20ED82FB" w14:textId="77777777" w:rsidR="00E21DC8" w:rsidRDefault="00E21DC8" w:rsidP="004752D7">
            <w:pPr>
              <w:pStyle w:val="TableRowCentered"/>
              <w:jc w:val="left"/>
              <w:rPr>
                <w:rFonts w:asciiTheme="minorHAnsi" w:hAnsiTheme="minorHAnsi" w:cstheme="minorHAnsi"/>
              </w:rPr>
            </w:pPr>
            <w:r>
              <w:rPr>
                <w:rFonts w:asciiTheme="minorHAnsi" w:hAnsiTheme="minorHAnsi" w:cstheme="minorHAnsi"/>
              </w:rPr>
              <w:t xml:space="preserve">Children with low levels of resilience are targeted for support via ELSA, Mustard Seed (Counselling) or bespoke work around behaviour and resilience. </w:t>
            </w:r>
          </w:p>
          <w:p w14:paraId="770D2AA4" w14:textId="77777777" w:rsidR="0015222A" w:rsidRDefault="0015222A" w:rsidP="004752D7">
            <w:pPr>
              <w:pStyle w:val="TableRowCentered"/>
              <w:jc w:val="left"/>
              <w:rPr>
                <w:rFonts w:asciiTheme="minorHAnsi" w:hAnsiTheme="minorHAnsi" w:cstheme="minorHAnsi"/>
              </w:rPr>
            </w:pPr>
            <w:r>
              <w:rPr>
                <w:rFonts w:asciiTheme="minorHAnsi" w:hAnsiTheme="minorHAnsi" w:cstheme="minorHAnsi"/>
              </w:rPr>
              <w:t xml:space="preserve">Whole school completion of the Raising Attainment and Wellbeing award (RAW). </w:t>
            </w:r>
          </w:p>
          <w:p w14:paraId="7B4A7826" w14:textId="77777777" w:rsidR="0015222A" w:rsidRDefault="0015222A" w:rsidP="0015222A">
            <w:pPr>
              <w:pStyle w:val="TableRowCentered"/>
              <w:jc w:val="left"/>
              <w:rPr>
                <w:rFonts w:asciiTheme="minorHAnsi" w:hAnsiTheme="minorHAnsi" w:cstheme="minorHAnsi"/>
              </w:rPr>
            </w:pPr>
            <w:r>
              <w:rPr>
                <w:rFonts w:asciiTheme="minorHAnsi" w:hAnsiTheme="minorHAnsi" w:cstheme="minorHAnsi"/>
              </w:rPr>
              <w:t>Work with the National Schools Breakfast Programme to provide free breakfast available for all children</w:t>
            </w:r>
          </w:p>
          <w:p w14:paraId="687C4644" w14:textId="77777777" w:rsidR="0015222A" w:rsidRDefault="0015222A" w:rsidP="0015222A">
            <w:pPr>
              <w:pStyle w:val="TableRowCentered"/>
              <w:jc w:val="left"/>
              <w:rPr>
                <w:rFonts w:asciiTheme="minorHAnsi" w:hAnsiTheme="minorHAnsi" w:cstheme="minorHAnsi"/>
              </w:rPr>
            </w:pPr>
            <w:r>
              <w:rPr>
                <w:rFonts w:asciiTheme="minorHAnsi" w:hAnsiTheme="minorHAnsi" w:cstheme="minorHAnsi"/>
              </w:rPr>
              <w:t>Children identified for break time and lunch time groups to support mental wellbeing</w:t>
            </w:r>
          </w:p>
          <w:p w14:paraId="28EAC858" w14:textId="390D4E28" w:rsidR="003A1DC0" w:rsidRPr="003A1DC0" w:rsidRDefault="003A1DC0" w:rsidP="003A1DC0">
            <w:pPr>
              <w:pStyle w:val="TableRowCentered"/>
              <w:jc w:val="left"/>
              <w:rPr>
                <w:rFonts w:asciiTheme="minorHAnsi" w:hAnsiTheme="minorHAnsi" w:cstheme="minorHAnsi"/>
                <w:szCs w:val="24"/>
              </w:rPr>
            </w:pPr>
            <w:r w:rsidRPr="003A1DC0">
              <w:rPr>
                <w:rFonts w:asciiTheme="minorHAnsi" w:hAnsiTheme="minorHAnsi" w:cstheme="minorHAnsi"/>
                <w:szCs w:val="24"/>
              </w:rPr>
              <w:t xml:space="preserve">Sustained high levels of wellbeing from 2024/25 demonstrated by: </w:t>
            </w:r>
          </w:p>
          <w:p w14:paraId="52149183" w14:textId="5F895023" w:rsidR="003A1DC0" w:rsidRPr="003A1DC0" w:rsidRDefault="003A1DC0" w:rsidP="003A1DC0">
            <w:pPr>
              <w:pStyle w:val="TableRowCentered"/>
              <w:jc w:val="left"/>
              <w:rPr>
                <w:rFonts w:asciiTheme="minorHAnsi" w:hAnsiTheme="minorHAnsi" w:cstheme="minorHAnsi"/>
                <w:szCs w:val="24"/>
              </w:rPr>
            </w:pPr>
            <w:r>
              <w:rPr>
                <w:rFonts w:asciiTheme="minorHAnsi" w:hAnsiTheme="minorHAnsi" w:cstheme="minorHAnsi"/>
                <w:szCs w:val="24"/>
              </w:rPr>
              <w:t xml:space="preserve">~ </w:t>
            </w:r>
            <w:r w:rsidRPr="003A1DC0">
              <w:rPr>
                <w:rFonts w:asciiTheme="minorHAnsi" w:hAnsiTheme="minorHAnsi" w:cstheme="minorHAnsi"/>
                <w:szCs w:val="24"/>
              </w:rPr>
              <w:t xml:space="preserve">Qualitative data from student voice, student and parent </w:t>
            </w:r>
          </w:p>
          <w:p w14:paraId="7A1F3B9B" w14:textId="77777777" w:rsidR="003A1DC0" w:rsidRPr="003A1DC0" w:rsidRDefault="003A1DC0" w:rsidP="003A1DC0">
            <w:pPr>
              <w:pStyle w:val="TableRowCentered"/>
              <w:jc w:val="left"/>
              <w:rPr>
                <w:rFonts w:asciiTheme="minorHAnsi" w:hAnsiTheme="minorHAnsi" w:cstheme="minorHAnsi"/>
                <w:szCs w:val="24"/>
              </w:rPr>
            </w:pPr>
            <w:r w:rsidRPr="003A1DC0">
              <w:rPr>
                <w:rFonts w:asciiTheme="minorHAnsi" w:hAnsiTheme="minorHAnsi" w:cstheme="minorHAnsi"/>
                <w:szCs w:val="24"/>
              </w:rPr>
              <w:t>surveys and teacher observations</w:t>
            </w:r>
          </w:p>
          <w:p w14:paraId="1B3EB487" w14:textId="6B2E325A" w:rsidR="003A1DC0" w:rsidRPr="003A1DC0" w:rsidRDefault="003A1DC0" w:rsidP="003A1DC0">
            <w:pPr>
              <w:pStyle w:val="TableRowCentered"/>
              <w:jc w:val="left"/>
              <w:rPr>
                <w:rFonts w:asciiTheme="minorHAnsi" w:hAnsiTheme="minorHAnsi" w:cstheme="minorHAnsi"/>
                <w:szCs w:val="24"/>
              </w:rPr>
            </w:pPr>
            <w:r>
              <w:rPr>
                <w:rFonts w:asciiTheme="minorHAnsi" w:hAnsiTheme="minorHAnsi" w:cstheme="minorHAnsi"/>
                <w:szCs w:val="24"/>
              </w:rPr>
              <w:t xml:space="preserve">~ </w:t>
            </w:r>
            <w:r w:rsidRPr="003A1DC0">
              <w:rPr>
                <w:rFonts w:asciiTheme="minorHAnsi" w:hAnsiTheme="minorHAnsi" w:cstheme="minorHAnsi"/>
                <w:szCs w:val="24"/>
              </w:rPr>
              <w:t xml:space="preserve">A significant increase in participation in enrichment activities, </w:t>
            </w:r>
          </w:p>
          <w:p w14:paraId="6AED11A8" w14:textId="4FA06566" w:rsidR="003A1DC0" w:rsidRPr="009E03C8" w:rsidRDefault="003A1DC0" w:rsidP="003A1DC0">
            <w:pPr>
              <w:pStyle w:val="TableRowCentered"/>
              <w:jc w:val="left"/>
              <w:rPr>
                <w:rFonts w:asciiTheme="minorHAnsi" w:hAnsiTheme="minorHAnsi" w:cstheme="minorHAnsi"/>
                <w:sz w:val="22"/>
                <w:szCs w:val="22"/>
              </w:rPr>
            </w:pPr>
            <w:r w:rsidRPr="003A1DC0">
              <w:rPr>
                <w:rFonts w:asciiTheme="minorHAnsi" w:hAnsiTheme="minorHAnsi" w:cstheme="minorHAnsi"/>
                <w:szCs w:val="24"/>
              </w:rPr>
              <w:t>particularly among disadvantaged pupils</w:t>
            </w:r>
          </w:p>
        </w:tc>
      </w:tr>
      <w:tr w:rsidR="004752D7" w:rsidRPr="009E03C8" w14:paraId="341756D2" w14:textId="77777777" w:rsidTr="00AB002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F2A1A" w14:textId="77777777" w:rsidR="004752D7" w:rsidRPr="004752D7" w:rsidRDefault="004752D7" w:rsidP="004752D7">
            <w:pPr>
              <w:pStyle w:val="TableRow"/>
              <w:rPr>
                <w:rFonts w:asciiTheme="minorHAnsi" w:hAnsiTheme="minorHAnsi" w:cstheme="minorHAnsi"/>
              </w:rPr>
            </w:pPr>
            <w:r w:rsidRPr="004752D7">
              <w:rPr>
                <w:rFonts w:asciiTheme="minorHAnsi" w:hAnsiTheme="minorHAnsi" w:cstheme="minorHAnsi"/>
              </w:rPr>
              <w:t>All pupils take part and participate in</w:t>
            </w:r>
            <w:r>
              <w:rPr>
                <w:rFonts w:asciiTheme="minorHAnsi" w:hAnsiTheme="minorHAnsi" w:cstheme="minorHAnsi"/>
              </w:rPr>
              <w:t xml:space="preserve"> </w:t>
            </w:r>
            <w:r w:rsidRPr="004752D7">
              <w:rPr>
                <w:rFonts w:asciiTheme="minorHAnsi" w:hAnsiTheme="minorHAnsi" w:cstheme="minorHAnsi"/>
              </w:rPr>
              <w:t>school trips and other activities that</w:t>
            </w:r>
            <w:r>
              <w:rPr>
                <w:rFonts w:asciiTheme="minorHAnsi" w:hAnsiTheme="minorHAnsi" w:cstheme="minorHAnsi"/>
              </w:rPr>
              <w:t xml:space="preserve"> </w:t>
            </w:r>
            <w:r w:rsidRPr="004752D7">
              <w:rPr>
                <w:rFonts w:asciiTheme="minorHAnsi" w:hAnsiTheme="minorHAnsi" w:cstheme="minorHAnsi"/>
              </w:rPr>
              <w:t>extend their academic experience</w:t>
            </w:r>
            <w:r>
              <w:rPr>
                <w:rFonts w:asciiTheme="minorHAnsi" w:hAnsiTheme="minorHAnsi" w:cstheme="minorHAnsi"/>
              </w:rPr>
              <w:t xml:space="preserve"> </w:t>
            </w:r>
            <w:r w:rsidRPr="004752D7">
              <w:rPr>
                <w:rFonts w:asciiTheme="minorHAnsi" w:hAnsiTheme="minorHAnsi" w:cstheme="minorHAnsi"/>
              </w:rPr>
              <w:t>including after school clubs and other</w:t>
            </w:r>
            <w:r>
              <w:rPr>
                <w:rFonts w:asciiTheme="minorHAnsi" w:hAnsiTheme="minorHAnsi" w:cstheme="minorHAnsi"/>
              </w:rPr>
              <w:t xml:space="preserve"> </w:t>
            </w:r>
            <w:r w:rsidRPr="004752D7">
              <w:rPr>
                <w:rFonts w:asciiTheme="minorHAnsi" w:hAnsiTheme="minorHAnsi" w:cstheme="minorHAnsi"/>
              </w:rPr>
              <w:t>extra-curricular activities. This ensures</w:t>
            </w:r>
            <w:r>
              <w:rPr>
                <w:rFonts w:asciiTheme="minorHAnsi" w:hAnsiTheme="minorHAnsi" w:cstheme="minorHAnsi"/>
              </w:rPr>
              <w:t xml:space="preserve"> </w:t>
            </w:r>
            <w:r w:rsidRPr="004752D7">
              <w:rPr>
                <w:rFonts w:asciiTheme="minorHAnsi" w:hAnsiTheme="minorHAnsi" w:cstheme="minorHAnsi"/>
              </w:rPr>
              <w:t>that our pupils have a breadth of</w:t>
            </w:r>
            <w:r>
              <w:rPr>
                <w:rFonts w:asciiTheme="minorHAnsi" w:hAnsiTheme="minorHAnsi" w:cstheme="minorHAnsi"/>
              </w:rPr>
              <w:t xml:space="preserve"> </w:t>
            </w:r>
            <w:r w:rsidRPr="004752D7">
              <w:rPr>
                <w:rFonts w:asciiTheme="minorHAnsi" w:hAnsiTheme="minorHAnsi" w:cstheme="minorHAnsi"/>
              </w:rPr>
              <w:t>experiences that enable them to</w:t>
            </w:r>
            <w:r>
              <w:rPr>
                <w:rFonts w:asciiTheme="minorHAnsi" w:hAnsiTheme="minorHAnsi" w:cstheme="minorHAnsi"/>
              </w:rPr>
              <w:t xml:space="preserve"> contextualis</w:t>
            </w:r>
            <w:r w:rsidRPr="004752D7">
              <w:rPr>
                <w:rFonts w:asciiTheme="minorHAnsi" w:hAnsiTheme="minorHAnsi" w:cstheme="minorHAnsi"/>
              </w:rPr>
              <w:t>e their learning.</w:t>
            </w:r>
          </w:p>
          <w:p w14:paraId="51A63BF5" w14:textId="70F02856" w:rsidR="004752D7" w:rsidRPr="009E03C8" w:rsidRDefault="004752D7" w:rsidP="004752D7">
            <w:pPr>
              <w:pStyle w:val="TableRow"/>
              <w:rPr>
                <w:rFonts w:asciiTheme="minorHAnsi" w:hAnsiTheme="minorHAnsi" w:cstheme="minorHAnsi"/>
              </w:rPr>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802E" w14:textId="77777777" w:rsidR="00E21DC8" w:rsidRDefault="004752D7" w:rsidP="004752D7">
            <w:pPr>
              <w:pStyle w:val="TableRow"/>
              <w:rPr>
                <w:rFonts w:asciiTheme="minorHAnsi" w:hAnsiTheme="minorHAnsi" w:cstheme="minorHAnsi"/>
              </w:rPr>
            </w:pPr>
            <w:r w:rsidRPr="004752D7">
              <w:rPr>
                <w:rFonts w:asciiTheme="minorHAnsi" w:hAnsiTheme="minorHAnsi" w:cstheme="minorHAnsi"/>
              </w:rPr>
              <w:t>All children in school have access to the</w:t>
            </w:r>
            <w:r>
              <w:rPr>
                <w:rFonts w:asciiTheme="minorHAnsi" w:hAnsiTheme="minorHAnsi" w:cstheme="minorHAnsi"/>
              </w:rPr>
              <w:t xml:space="preserve"> </w:t>
            </w:r>
            <w:r w:rsidRPr="004752D7">
              <w:rPr>
                <w:rFonts w:asciiTheme="minorHAnsi" w:hAnsiTheme="minorHAnsi" w:cstheme="minorHAnsi"/>
              </w:rPr>
              <w:t>enrichment programme on offer</w:t>
            </w:r>
            <w:r>
              <w:rPr>
                <w:rFonts w:asciiTheme="minorHAnsi" w:hAnsiTheme="minorHAnsi" w:cstheme="minorHAnsi"/>
              </w:rPr>
              <w:t xml:space="preserve"> </w:t>
            </w:r>
          </w:p>
          <w:p w14:paraId="337EDA79" w14:textId="3BEA8A5D" w:rsidR="004752D7" w:rsidRPr="004752D7" w:rsidRDefault="004752D7" w:rsidP="004752D7">
            <w:pPr>
              <w:pStyle w:val="TableRow"/>
              <w:rPr>
                <w:rFonts w:asciiTheme="minorHAnsi" w:hAnsiTheme="minorHAnsi" w:cstheme="minorHAnsi"/>
              </w:rPr>
            </w:pPr>
            <w:r w:rsidRPr="004752D7">
              <w:rPr>
                <w:rFonts w:asciiTheme="minorHAnsi" w:hAnsiTheme="minorHAnsi" w:cstheme="minorHAnsi"/>
              </w:rPr>
              <w:t>Teachers and support staff will plan a wide range</w:t>
            </w:r>
            <w:r>
              <w:rPr>
                <w:rFonts w:asciiTheme="minorHAnsi" w:hAnsiTheme="minorHAnsi" w:cstheme="minorHAnsi"/>
              </w:rPr>
              <w:t xml:space="preserve"> </w:t>
            </w:r>
            <w:r w:rsidRPr="004752D7">
              <w:rPr>
                <w:rFonts w:asciiTheme="minorHAnsi" w:hAnsiTheme="minorHAnsi" w:cstheme="minorHAnsi"/>
              </w:rPr>
              <w:t>of visits/events/experiences to inspire/enhance the</w:t>
            </w:r>
            <w:r>
              <w:rPr>
                <w:rFonts w:asciiTheme="minorHAnsi" w:hAnsiTheme="minorHAnsi" w:cstheme="minorHAnsi"/>
              </w:rPr>
              <w:t xml:space="preserve"> </w:t>
            </w:r>
            <w:r w:rsidRPr="004752D7">
              <w:rPr>
                <w:rFonts w:asciiTheme="minorHAnsi" w:hAnsiTheme="minorHAnsi" w:cstheme="minorHAnsi"/>
              </w:rPr>
              <w:t>progress of their learning, as measured</w:t>
            </w:r>
            <w:r w:rsidR="0015222A">
              <w:rPr>
                <w:rFonts w:asciiTheme="minorHAnsi" w:hAnsiTheme="minorHAnsi" w:cstheme="minorHAnsi"/>
              </w:rPr>
              <w:t xml:space="preserve"> through participation, pupil voice and evidence within books</w:t>
            </w:r>
          </w:p>
          <w:p w14:paraId="1BE96BAE" w14:textId="77777777" w:rsidR="004752D7" w:rsidRDefault="004752D7" w:rsidP="004752D7">
            <w:pPr>
              <w:pStyle w:val="TableRowCentered"/>
              <w:jc w:val="left"/>
              <w:rPr>
                <w:rFonts w:asciiTheme="minorHAnsi" w:hAnsiTheme="minorHAnsi" w:cstheme="minorHAnsi"/>
              </w:rPr>
            </w:pPr>
            <w:r w:rsidRPr="004752D7">
              <w:rPr>
                <w:rFonts w:asciiTheme="minorHAnsi" w:hAnsiTheme="minorHAnsi" w:cstheme="minorHAnsi"/>
              </w:rPr>
              <w:t>Children will be exposed to a wide range of social,</w:t>
            </w:r>
            <w:r>
              <w:rPr>
                <w:rFonts w:asciiTheme="minorHAnsi" w:hAnsiTheme="minorHAnsi" w:cstheme="minorHAnsi"/>
              </w:rPr>
              <w:t xml:space="preserve"> </w:t>
            </w:r>
            <w:r w:rsidRPr="004752D7">
              <w:rPr>
                <w:rFonts w:asciiTheme="minorHAnsi" w:hAnsiTheme="minorHAnsi" w:cstheme="minorHAnsi"/>
              </w:rPr>
              <w:t>cultural, enrichment and sporting exp</w:t>
            </w:r>
            <w:r>
              <w:rPr>
                <w:rFonts w:asciiTheme="minorHAnsi" w:hAnsiTheme="minorHAnsi" w:cstheme="minorHAnsi"/>
              </w:rPr>
              <w:t>eriences</w:t>
            </w:r>
          </w:p>
          <w:p w14:paraId="71571040" w14:textId="2D467C36" w:rsidR="00790542" w:rsidRPr="009E03C8" w:rsidRDefault="00BB441F" w:rsidP="004752D7">
            <w:pPr>
              <w:pStyle w:val="TableRowCentered"/>
              <w:jc w:val="left"/>
              <w:rPr>
                <w:rFonts w:asciiTheme="minorHAnsi" w:hAnsiTheme="minorHAnsi" w:cstheme="minorHAnsi"/>
                <w:sz w:val="22"/>
                <w:szCs w:val="22"/>
              </w:rPr>
            </w:pPr>
            <w:r>
              <w:rPr>
                <w:rFonts w:asciiTheme="minorHAnsi" w:hAnsiTheme="minorHAnsi" w:cstheme="minorHAnsi"/>
              </w:rPr>
              <w:t>Embed</w:t>
            </w:r>
            <w:r w:rsidR="00790542">
              <w:rPr>
                <w:rFonts w:asciiTheme="minorHAnsi" w:hAnsiTheme="minorHAnsi" w:cstheme="minorHAnsi"/>
              </w:rPr>
              <w:t xml:space="preserve"> pupil passports to record experiences across each child’s time at Cloudside Academy</w:t>
            </w:r>
          </w:p>
        </w:tc>
      </w:tr>
      <w:tr w:rsidR="004752D7" w:rsidRPr="009E03C8" w14:paraId="2A7D5509" w14:textId="77777777" w:rsidTr="00AB002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5175D" w14:textId="2724D5D9" w:rsidR="004752D7" w:rsidRP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Disadvantaged pupils maintain at least the standard of attainment they achieved at the end of the previous year (Reading, Writing and Maths) and previous key stage; those who have ‘fallen behind’ make accelerated progress and ‘catch up’</w:t>
            </w:r>
          </w:p>
          <w:p w14:paraId="2A7D5507" w14:textId="035CC531" w:rsidR="004752D7" w:rsidRPr="004752D7" w:rsidRDefault="004752D7" w:rsidP="004752D7">
            <w:pPr>
              <w:pStyle w:val="TableRow"/>
              <w:rPr>
                <w:rFonts w:asciiTheme="minorHAnsi" w:hAnsiTheme="minorHAnsi" w:cstheme="minorHAnsi"/>
                <w:szCs w:val="22"/>
              </w:rPr>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2E5C5" w14:textId="2E8DB1A9" w:rsidR="003A1DC0" w:rsidRDefault="003A1DC0" w:rsidP="004752D7">
            <w:pPr>
              <w:pStyle w:val="TableRow"/>
              <w:rPr>
                <w:rFonts w:asciiTheme="minorHAnsi" w:hAnsiTheme="minorHAnsi" w:cstheme="minorHAnsi"/>
                <w:szCs w:val="22"/>
              </w:rPr>
            </w:pPr>
            <w:r>
              <w:rPr>
                <w:rFonts w:asciiTheme="minorHAnsi" w:hAnsiTheme="minorHAnsi" w:cstheme="minorHAnsi"/>
                <w:szCs w:val="22"/>
              </w:rPr>
              <w:t>K</w:t>
            </w:r>
            <w:r w:rsidRPr="003A1DC0">
              <w:rPr>
                <w:rFonts w:asciiTheme="minorHAnsi" w:hAnsiTheme="minorHAnsi" w:cstheme="minorHAnsi"/>
                <w:szCs w:val="22"/>
              </w:rPr>
              <w:t>S2 reading</w:t>
            </w:r>
            <w:r>
              <w:rPr>
                <w:rFonts w:asciiTheme="minorHAnsi" w:hAnsiTheme="minorHAnsi" w:cstheme="minorHAnsi"/>
                <w:szCs w:val="22"/>
              </w:rPr>
              <w:t xml:space="preserve">, </w:t>
            </w:r>
            <w:r w:rsidRPr="003A1DC0">
              <w:rPr>
                <w:rFonts w:asciiTheme="minorHAnsi" w:hAnsiTheme="minorHAnsi" w:cstheme="minorHAnsi"/>
                <w:szCs w:val="22"/>
              </w:rPr>
              <w:t xml:space="preserve">writing </w:t>
            </w:r>
            <w:r>
              <w:rPr>
                <w:rFonts w:asciiTheme="minorHAnsi" w:hAnsiTheme="minorHAnsi" w:cstheme="minorHAnsi"/>
                <w:szCs w:val="22"/>
              </w:rPr>
              <w:t xml:space="preserve">and maths </w:t>
            </w:r>
            <w:r w:rsidRPr="003A1DC0">
              <w:rPr>
                <w:rFonts w:asciiTheme="minorHAnsi" w:hAnsiTheme="minorHAnsi" w:cstheme="minorHAnsi"/>
                <w:szCs w:val="22"/>
              </w:rPr>
              <w:t xml:space="preserve">outcomes in 2024/25 show that </w:t>
            </w:r>
            <w:r w:rsidRPr="00D91432">
              <w:rPr>
                <w:rFonts w:asciiTheme="minorHAnsi" w:hAnsiTheme="minorHAnsi" w:cstheme="minorHAnsi"/>
                <w:szCs w:val="22"/>
              </w:rPr>
              <w:t xml:space="preserve">more than </w:t>
            </w:r>
            <w:r w:rsidR="00D91432" w:rsidRPr="00D91432">
              <w:rPr>
                <w:rFonts w:asciiTheme="minorHAnsi" w:hAnsiTheme="minorHAnsi" w:cstheme="minorHAnsi"/>
                <w:szCs w:val="22"/>
              </w:rPr>
              <w:t>78</w:t>
            </w:r>
            <w:r w:rsidRPr="00D91432">
              <w:rPr>
                <w:rFonts w:asciiTheme="minorHAnsi" w:hAnsiTheme="minorHAnsi" w:cstheme="minorHAnsi"/>
                <w:szCs w:val="22"/>
              </w:rPr>
              <w:t>%</w:t>
            </w:r>
            <w:r w:rsidRPr="003A1DC0">
              <w:rPr>
                <w:rFonts w:asciiTheme="minorHAnsi" w:hAnsiTheme="minorHAnsi" w:cstheme="minorHAnsi"/>
                <w:szCs w:val="22"/>
              </w:rPr>
              <w:t xml:space="preserve"> of disadvantaged pupils met the expected standard.</w:t>
            </w:r>
          </w:p>
          <w:p w14:paraId="52DCF2AB" w14:textId="5692AF61" w:rsidR="003A1DC0" w:rsidRDefault="003A1DC0" w:rsidP="004752D7">
            <w:pPr>
              <w:pStyle w:val="TableRow"/>
              <w:rPr>
                <w:rFonts w:asciiTheme="minorHAnsi" w:hAnsiTheme="minorHAnsi" w:cstheme="minorHAnsi"/>
                <w:szCs w:val="22"/>
              </w:rPr>
            </w:pPr>
            <w:r>
              <w:rPr>
                <w:rFonts w:asciiTheme="minorHAnsi" w:hAnsiTheme="minorHAnsi" w:cstheme="minorHAnsi"/>
                <w:szCs w:val="22"/>
              </w:rPr>
              <w:t xml:space="preserve">KS2 combined outcomes in 2024/25 will </w:t>
            </w:r>
            <w:r w:rsidRPr="00D91432">
              <w:rPr>
                <w:rFonts w:asciiTheme="minorHAnsi" w:hAnsiTheme="minorHAnsi" w:cstheme="minorHAnsi"/>
                <w:szCs w:val="22"/>
              </w:rPr>
              <w:t xml:space="preserve">show </w:t>
            </w:r>
            <w:r w:rsidR="00D91432" w:rsidRPr="00D91432">
              <w:rPr>
                <w:rFonts w:asciiTheme="minorHAnsi" w:hAnsiTheme="minorHAnsi" w:cstheme="minorHAnsi"/>
                <w:szCs w:val="22"/>
              </w:rPr>
              <w:t>65</w:t>
            </w:r>
            <w:r w:rsidRPr="00D91432">
              <w:rPr>
                <w:rFonts w:asciiTheme="minorHAnsi" w:hAnsiTheme="minorHAnsi" w:cstheme="minorHAnsi"/>
                <w:szCs w:val="22"/>
              </w:rPr>
              <w:t>%</w:t>
            </w:r>
            <w:r>
              <w:rPr>
                <w:rFonts w:asciiTheme="minorHAnsi" w:hAnsiTheme="minorHAnsi" w:cstheme="minorHAnsi"/>
                <w:szCs w:val="22"/>
              </w:rPr>
              <w:t xml:space="preserve"> </w:t>
            </w:r>
          </w:p>
          <w:p w14:paraId="0CF933C0" w14:textId="143D0058" w:rsidR="004752D7" w:rsidRP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 xml:space="preserve">Pupil premium pupils make at least expected progress against prior attainment </w:t>
            </w:r>
          </w:p>
          <w:p w14:paraId="05A15217" w14:textId="0A021556" w:rsidR="004752D7" w:rsidRP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The Curriculum is judged to be Good in all subjects with some Outstanding features in core subjects</w:t>
            </w:r>
          </w:p>
          <w:p w14:paraId="081A974C" w14:textId="12ECAA83" w:rsidR="004752D7" w:rsidRP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The quality of teaching and learning is judged to be 100% Good with 30% Outstanding</w:t>
            </w:r>
          </w:p>
          <w:p w14:paraId="7696F43B" w14:textId="007208DA" w:rsidR="004752D7" w:rsidRP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Standards in books show all pupils, regardless of their starting point make at least good progress or exceed prior attainment standards.</w:t>
            </w:r>
          </w:p>
          <w:p w14:paraId="6267B224" w14:textId="29B7CA65" w:rsid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All staff consistently and effectively identify misconceptions and provide effective interventions to address these with immediacy as evidenced in work watch monitoring</w:t>
            </w:r>
          </w:p>
          <w:p w14:paraId="50A6E651" w14:textId="4348EF20" w:rsidR="00E21DC8" w:rsidRPr="004752D7" w:rsidRDefault="008A30F2" w:rsidP="004752D7">
            <w:pPr>
              <w:pStyle w:val="TableRow"/>
              <w:rPr>
                <w:rFonts w:asciiTheme="minorHAnsi" w:hAnsiTheme="minorHAnsi" w:cstheme="minorHAnsi"/>
                <w:szCs w:val="22"/>
              </w:rPr>
            </w:pPr>
            <w:r>
              <w:rPr>
                <w:rFonts w:asciiTheme="minorHAnsi" w:hAnsiTheme="minorHAnsi" w:cstheme="minorHAnsi"/>
                <w:szCs w:val="22"/>
              </w:rPr>
              <w:t>Bespoke CPD to provide mentoring and coaching for all staff across the school to ensure quality first teaching</w:t>
            </w:r>
          </w:p>
          <w:p w14:paraId="1336741C" w14:textId="77777777" w:rsidR="004752D7" w:rsidRDefault="008A30F2" w:rsidP="004752D7">
            <w:pPr>
              <w:pStyle w:val="TableRowCentered"/>
              <w:jc w:val="left"/>
              <w:rPr>
                <w:rFonts w:asciiTheme="minorHAnsi" w:hAnsiTheme="minorHAnsi" w:cstheme="minorHAnsi"/>
                <w:szCs w:val="22"/>
              </w:rPr>
            </w:pPr>
            <w:r>
              <w:rPr>
                <w:rFonts w:asciiTheme="minorHAnsi" w:hAnsiTheme="minorHAnsi" w:cstheme="minorHAnsi"/>
                <w:szCs w:val="22"/>
              </w:rPr>
              <w:t xml:space="preserve">Further embedding of Thinking Schools Approach to support metacognition. </w:t>
            </w:r>
          </w:p>
          <w:p w14:paraId="580DA756" w14:textId="697056C6" w:rsidR="00790542" w:rsidRDefault="00790542" w:rsidP="004752D7">
            <w:pPr>
              <w:pStyle w:val="TableRowCentered"/>
              <w:jc w:val="left"/>
              <w:rPr>
                <w:rFonts w:asciiTheme="minorHAnsi" w:hAnsiTheme="minorHAnsi" w:cstheme="minorHAnsi"/>
                <w:szCs w:val="22"/>
              </w:rPr>
            </w:pPr>
            <w:r>
              <w:rPr>
                <w:rFonts w:asciiTheme="minorHAnsi" w:hAnsiTheme="minorHAnsi" w:cstheme="minorHAnsi"/>
                <w:szCs w:val="22"/>
              </w:rPr>
              <w:t>Subject leaders to work alongside the SENDCO to</w:t>
            </w:r>
            <w:r w:rsidR="00BB441F">
              <w:rPr>
                <w:rFonts w:asciiTheme="minorHAnsi" w:hAnsiTheme="minorHAnsi" w:cstheme="minorHAnsi"/>
                <w:szCs w:val="22"/>
              </w:rPr>
              <w:t xml:space="preserve"> </w:t>
            </w:r>
            <w:r>
              <w:rPr>
                <w:rFonts w:asciiTheme="minorHAnsi" w:hAnsiTheme="minorHAnsi" w:cstheme="minorHAnsi"/>
                <w:szCs w:val="22"/>
              </w:rPr>
              <w:t>implement adaptive teaching strategies for their curriculum subjects to support all pupils to make good progress</w:t>
            </w:r>
          </w:p>
          <w:p w14:paraId="2A7D5508" w14:textId="53F76112" w:rsidR="00031799" w:rsidRPr="004752D7" w:rsidRDefault="00031799" w:rsidP="004752D7">
            <w:pPr>
              <w:pStyle w:val="TableRowCentered"/>
              <w:jc w:val="left"/>
              <w:rPr>
                <w:rFonts w:asciiTheme="minorHAnsi" w:hAnsiTheme="minorHAnsi" w:cstheme="minorHAnsi"/>
                <w:szCs w:val="22"/>
              </w:rPr>
            </w:pPr>
            <w:r>
              <w:rPr>
                <w:rFonts w:asciiTheme="minorHAnsi" w:hAnsiTheme="minorHAnsi" w:cstheme="minorHAnsi"/>
                <w:szCs w:val="22"/>
              </w:rPr>
              <w:t xml:space="preserve">Effective adaptive teaching ensures that Pupil Premium SEND pupils close attainment gaps to be in line with their non-pupil premium peers. </w:t>
            </w:r>
          </w:p>
        </w:tc>
      </w:tr>
      <w:tr w:rsidR="004752D7" w:rsidRPr="009E03C8" w14:paraId="2A7D550C" w14:textId="77777777" w:rsidTr="00AB002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A5C5" w14:textId="1534AD36" w:rsidR="004752D7" w:rsidRP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All disadvantaged pupils will meet national expectations for attendance/persistent absence.</w:t>
            </w:r>
          </w:p>
          <w:p w14:paraId="2A7D550A" w14:textId="39664958" w:rsidR="004752D7" w:rsidRPr="004752D7" w:rsidRDefault="004752D7" w:rsidP="004752D7">
            <w:pPr>
              <w:pStyle w:val="TableRow"/>
              <w:rPr>
                <w:rFonts w:asciiTheme="minorHAnsi" w:hAnsiTheme="minorHAnsi" w:cstheme="minorHAnsi"/>
                <w:szCs w:val="22"/>
              </w:rPr>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EB87" w14:textId="3B876368" w:rsidR="003A1DC0" w:rsidRPr="003A1DC0" w:rsidRDefault="003A1DC0" w:rsidP="003A1DC0">
            <w:pPr>
              <w:pStyle w:val="TableRow"/>
              <w:rPr>
                <w:rFonts w:asciiTheme="minorHAnsi" w:hAnsiTheme="minorHAnsi" w:cstheme="minorHAnsi"/>
                <w:szCs w:val="22"/>
              </w:rPr>
            </w:pPr>
            <w:r>
              <w:rPr>
                <w:rFonts w:asciiTheme="minorHAnsi" w:hAnsiTheme="minorHAnsi" w:cstheme="minorHAnsi"/>
                <w:szCs w:val="22"/>
              </w:rPr>
              <w:t>S</w:t>
            </w:r>
            <w:r w:rsidRPr="003A1DC0">
              <w:rPr>
                <w:rFonts w:asciiTheme="minorHAnsi" w:hAnsiTheme="minorHAnsi" w:cstheme="minorHAnsi"/>
                <w:szCs w:val="22"/>
              </w:rPr>
              <w:t>ustained high attendance from 2024/25 demonstrated by:</w:t>
            </w:r>
          </w:p>
          <w:p w14:paraId="36978BF9" w14:textId="1744A366" w:rsidR="003A1DC0" w:rsidRPr="003A1DC0" w:rsidRDefault="003A1DC0" w:rsidP="003A1DC0">
            <w:pPr>
              <w:pStyle w:val="TableRow"/>
              <w:rPr>
                <w:rFonts w:asciiTheme="minorHAnsi" w:hAnsiTheme="minorHAnsi" w:cstheme="minorHAnsi"/>
                <w:szCs w:val="22"/>
              </w:rPr>
            </w:pPr>
            <w:r>
              <w:rPr>
                <w:rFonts w:asciiTheme="minorHAnsi" w:hAnsiTheme="minorHAnsi" w:cstheme="minorHAnsi"/>
                <w:szCs w:val="22"/>
              </w:rPr>
              <w:t xml:space="preserve">~ </w:t>
            </w:r>
            <w:r w:rsidRPr="003A1DC0">
              <w:rPr>
                <w:rFonts w:asciiTheme="minorHAnsi" w:hAnsiTheme="minorHAnsi" w:cstheme="minorHAnsi"/>
                <w:szCs w:val="22"/>
              </w:rPr>
              <w:t>The overall absence rate for all pupils being no more than 4% and there will be no gap in attendance for our disadvantaged pupils.</w:t>
            </w:r>
          </w:p>
          <w:p w14:paraId="5A9F1DC5" w14:textId="78E90D06" w:rsidR="003A1DC0" w:rsidRDefault="003A1DC0" w:rsidP="003A1DC0">
            <w:pPr>
              <w:pStyle w:val="TableRow"/>
              <w:rPr>
                <w:rFonts w:asciiTheme="minorHAnsi" w:hAnsiTheme="minorHAnsi" w:cstheme="minorHAnsi"/>
                <w:szCs w:val="22"/>
              </w:rPr>
            </w:pPr>
            <w:r>
              <w:rPr>
                <w:rFonts w:asciiTheme="minorHAnsi" w:hAnsiTheme="minorHAnsi" w:cstheme="minorHAnsi"/>
                <w:szCs w:val="22"/>
              </w:rPr>
              <w:t>~</w:t>
            </w:r>
            <w:r w:rsidRPr="003A1DC0">
              <w:rPr>
                <w:rFonts w:asciiTheme="minorHAnsi" w:hAnsiTheme="minorHAnsi" w:cstheme="minorHAnsi"/>
                <w:szCs w:val="22"/>
              </w:rPr>
              <w:t xml:space="preserve"> The percentage of all pupils who are persistently absent being below </w:t>
            </w:r>
            <w:r>
              <w:rPr>
                <w:rFonts w:asciiTheme="minorHAnsi" w:hAnsiTheme="minorHAnsi" w:cstheme="minorHAnsi"/>
                <w:szCs w:val="22"/>
              </w:rPr>
              <w:t>7</w:t>
            </w:r>
            <w:r w:rsidRPr="003A1DC0">
              <w:rPr>
                <w:rFonts w:asciiTheme="minorHAnsi" w:hAnsiTheme="minorHAnsi" w:cstheme="minorHAnsi"/>
                <w:szCs w:val="22"/>
              </w:rPr>
              <w:t>% and the figure among disadvantaged pupils being no lower than their peers.</w:t>
            </w:r>
            <w:r>
              <w:rPr>
                <w:rFonts w:asciiTheme="minorHAnsi" w:hAnsiTheme="minorHAnsi" w:cstheme="minorHAnsi"/>
                <w:szCs w:val="22"/>
              </w:rPr>
              <w:t xml:space="preserve"> </w:t>
            </w:r>
          </w:p>
          <w:p w14:paraId="7FA74362" w14:textId="2AFA2D0D" w:rsidR="003A1DC0" w:rsidRDefault="003A1DC0" w:rsidP="003A1DC0">
            <w:pPr>
              <w:pStyle w:val="TableRow"/>
              <w:rPr>
                <w:rFonts w:asciiTheme="minorHAnsi" w:hAnsiTheme="minorHAnsi" w:cstheme="minorHAnsi"/>
                <w:szCs w:val="22"/>
              </w:rPr>
            </w:pPr>
            <w:r>
              <w:rPr>
                <w:rFonts w:asciiTheme="minorHAnsi" w:hAnsiTheme="minorHAnsi" w:cstheme="minorHAnsi"/>
                <w:szCs w:val="22"/>
              </w:rPr>
              <w:t>Regular monitoring and tracking of attendance to be completed by the Attendance Officer and Attendance Champion</w:t>
            </w:r>
          </w:p>
          <w:p w14:paraId="4ED10F92" w14:textId="77777777" w:rsidR="003A1DC0" w:rsidRDefault="003A1DC0" w:rsidP="003A1DC0">
            <w:pPr>
              <w:pStyle w:val="TableRow"/>
              <w:rPr>
                <w:rFonts w:asciiTheme="minorHAnsi" w:hAnsiTheme="minorHAnsi" w:cstheme="minorHAnsi"/>
                <w:szCs w:val="22"/>
              </w:rPr>
            </w:pPr>
            <w:r>
              <w:rPr>
                <w:rFonts w:asciiTheme="minorHAnsi" w:hAnsiTheme="minorHAnsi" w:cstheme="minorHAnsi"/>
                <w:szCs w:val="22"/>
              </w:rPr>
              <w:t>Meetings to be held with families and support provided on creating strong morning routines to increase punctuality</w:t>
            </w:r>
          </w:p>
          <w:p w14:paraId="454F2F60" w14:textId="77777777" w:rsidR="003A1DC0" w:rsidRDefault="003A1DC0" w:rsidP="003A1DC0">
            <w:pPr>
              <w:pStyle w:val="TableRow"/>
              <w:rPr>
                <w:rFonts w:asciiTheme="minorHAnsi" w:hAnsiTheme="minorHAnsi" w:cstheme="minorHAnsi"/>
                <w:szCs w:val="22"/>
              </w:rPr>
            </w:pPr>
            <w:r>
              <w:rPr>
                <w:rFonts w:asciiTheme="minorHAnsi" w:hAnsiTheme="minorHAnsi" w:cstheme="minorHAnsi"/>
                <w:szCs w:val="22"/>
              </w:rPr>
              <w:t xml:space="preserve">Attendance mentors support children with poor punctuality to make rapid improvements in arrive at school on time. </w:t>
            </w:r>
          </w:p>
          <w:p w14:paraId="2A7D550B" w14:textId="09D95FD4" w:rsidR="003A1DC0" w:rsidRPr="004752D7" w:rsidRDefault="003A1DC0" w:rsidP="003A1DC0">
            <w:pPr>
              <w:pStyle w:val="TableRow"/>
              <w:rPr>
                <w:rFonts w:asciiTheme="minorHAnsi" w:hAnsiTheme="minorHAnsi" w:cstheme="minorHAnsi"/>
                <w:szCs w:val="22"/>
              </w:rPr>
            </w:pPr>
          </w:p>
        </w:tc>
      </w:tr>
      <w:tr w:rsidR="004752D7" w:rsidRPr="009E03C8" w14:paraId="2A7D550F" w14:textId="77777777" w:rsidTr="00AB002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663F9" w14:textId="41DB1A86" w:rsidR="004752D7" w:rsidRP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Pupils have a breadth of experiences that enable them to contextualise their learning, through an engaging, broad and varied curriculum.</w:t>
            </w:r>
          </w:p>
          <w:p w14:paraId="6F193AE4" w14:textId="7C2D2F68" w:rsidR="004752D7" w:rsidRP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School to provide children with access to technology which they cannot access at home.</w:t>
            </w:r>
          </w:p>
          <w:p w14:paraId="2A7D550D" w14:textId="4468A699" w:rsidR="004752D7" w:rsidRPr="004752D7" w:rsidRDefault="004752D7" w:rsidP="004752D7">
            <w:pPr>
              <w:pStyle w:val="TableRow"/>
              <w:rPr>
                <w:rFonts w:asciiTheme="minorHAnsi" w:hAnsiTheme="minorHAnsi" w:cstheme="minorHAnsi"/>
                <w:szCs w:val="22"/>
              </w:rPr>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02E0" w14:textId="3267F01E" w:rsidR="004752D7" w:rsidRP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 xml:space="preserve">Teachers and support staff will plan a wide range of visits/events/experiences to inspire/enhance the progress of their learning, as measured through </w:t>
            </w:r>
            <w:r w:rsidR="00790542">
              <w:rPr>
                <w:rFonts w:asciiTheme="minorHAnsi" w:hAnsiTheme="minorHAnsi" w:cstheme="minorHAnsi"/>
                <w:szCs w:val="22"/>
              </w:rPr>
              <w:t xml:space="preserve">participation in opportunities, outcomes in books </w:t>
            </w:r>
            <w:r w:rsidRPr="004752D7">
              <w:rPr>
                <w:rFonts w:asciiTheme="minorHAnsi" w:hAnsiTheme="minorHAnsi" w:cstheme="minorHAnsi"/>
                <w:szCs w:val="22"/>
              </w:rPr>
              <w:t>and pupil voice</w:t>
            </w:r>
          </w:p>
          <w:p w14:paraId="13DEC50D" w14:textId="61419E83" w:rsidR="004752D7" w:rsidRP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The quality of teaching and learning is judged to be 100% Good with 30% Outstanding</w:t>
            </w:r>
          </w:p>
          <w:p w14:paraId="2A7D550E" w14:textId="495B51E2" w:rsidR="004752D7" w:rsidRPr="004752D7" w:rsidRDefault="004752D7" w:rsidP="004752D7">
            <w:pPr>
              <w:pStyle w:val="TableRow"/>
              <w:rPr>
                <w:rFonts w:asciiTheme="minorHAnsi" w:hAnsiTheme="minorHAnsi" w:cstheme="minorHAnsi"/>
                <w:szCs w:val="22"/>
              </w:rPr>
            </w:pPr>
            <w:r w:rsidRPr="004752D7">
              <w:rPr>
                <w:rFonts w:asciiTheme="minorHAnsi" w:hAnsiTheme="minorHAnsi" w:cstheme="minorHAnsi"/>
                <w:szCs w:val="22"/>
              </w:rPr>
              <w:t>Children will be exposed to a wide range of social, cultural, enrichment and sporting experiences within (and outside) the school day</w:t>
            </w:r>
          </w:p>
        </w:tc>
      </w:tr>
    </w:tbl>
    <w:p w14:paraId="2A06959E" w14:textId="77777777" w:rsidR="00120AB1" w:rsidRPr="009E03C8" w:rsidRDefault="00120AB1">
      <w:pPr>
        <w:suppressAutoHyphens w:val="0"/>
        <w:spacing w:after="0" w:line="240" w:lineRule="auto"/>
        <w:rPr>
          <w:rFonts w:asciiTheme="minorHAnsi" w:hAnsiTheme="minorHAnsi" w:cstheme="minorHAnsi"/>
          <w:b/>
          <w:color w:val="104F75"/>
          <w:sz w:val="32"/>
          <w:szCs w:val="32"/>
        </w:rPr>
      </w:pPr>
      <w:r w:rsidRPr="009E03C8">
        <w:rPr>
          <w:rFonts w:asciiTheme="minorHAnsi" w:hAnsiTheme="minorHAnsi" w:cstheme="minorHAnsi"/>
        </w:rPr>
        <w:br w:type="page"/>
      </w:r>
    </w:p>
    <w:p w14:paraId="2A7D5512" w14:textId="7B489199" w:rsidR="00E66558" w:rsidRPr="009E03C8" w:rsidRDefault="009D71E8">
      <w:pPr>
        <w:pStyle w:val="Heading2"/>
        <w:rPr>
          <w:rFonts w:asciiTheme="minorHAnsi" w:hAnsiTheme="minorHAnsi" w:cstheme="minorHAnsi"/>
        </w:rPr>
      </w:pPr>
      <w:r w:rsidRPr="009E03C8">
        <w:rPr>
          <w:rFonts w:asciiTheme="minorHAnsi" w:hAnsiTheme="minorHAnsi" w:cstheme="minorHAnsi"/>
        </w:rPr>
        <w:t>Activity in this academic year</w:t>
      </w:r>
    </w:p>
    <w:p w14:paraId="2A7D5513" w14:textId="77777777" w:rsidR="00E66558" w:rsidRPr="009E03C8" w:rsidRDefault="009D71E8">
      <w:pPr>
        <w:spacing w:after="480"/>
        <w:rPr>
          <w:rFonts w:asciiTheme="minorHAnsi" w:hAnsiTheme="minorHAnsi" w:cstheme="minorHAnsi"/>
        </w:rPr>
      </w:pPr>
      <w:r w:rsidRPr="009E03C8">
        <w:rPr>
          <w:rFonts w:asciiTheme="minorHAnsi" w:hAnsiTheme="minorHAnsi" w:cstheme="minorHAnsi"/>
        </w:rPr>
        <w:t xml:space="preserve">This details how we intend to spend our pupil premium (and recovery premium funding) </w:t>
      </w:r>
      <w:r w:rsidRPr="009E03C8">
        <w:rPr>
          <w:rFonts w:asciiTheme="minorHAnsi" w:hAnsiTheme="minorHAnsi" w:cstheme="minorHAnsi"/>
          <w:b/>
          <w:bCs/>
        </w:rPr>
        <w:t>this academic year</w:t>
      </w:r>
      <w:r w:rsidRPr="009E03C8">
        <w:rPr>
          <w:rFonts w:asciiTheme="minorHAnsi" w:hAnsiTheme="minorHAnsi" w:cstheme="minorHAnsi"/>
        </w:rPr>
        <w:t xml:space="preserve"> to address the challenges listed above.</w:t>
      </w:r>
    </w:p>
    <w:p w14:paraId="2A7D5514" w14:textId="77777777" w:rsidR="00E66558" w:rsidRPr="009E03C8" w:rsidRDefault="009D71E8">
      <w:pPr>
        <w:pStyle w:val="Heading3"/>
        <w:rPr>
          <w:rFonts w:asciiTheme="minorHAnsi" w:hAnsiTheme="minorHAnsi" w:cstheme="minorHAnsi"/>
        </w:rPr>
      </w:pPr>
      <w:r w:rsidRPr="009E03C8">
        <w:rPr>
          <w:rFonts w:asciiTheme="minorHAnsi" w:hAnsiTheme="minorHAnsi" w:cstheme="minorHAnsi"/>
        </w:rPr>
        <w:t>Teaching (for example, CPD, recruitment and retention)</w:t>
      </w:r>
    </w:p>
    <w:p w14:paraId="2A7D5515" w14:textId="4BE07D31" w:rsidR="00E66558" w:rsidRPr="009E03C8" w:rsidRDefault="009D71E8">
      <w:pPr>
        <w:rPr>
          <w:rFonts w:asciiTheme="minorHAnsi" w:hAnsiTheme="minorHAnsi" w:cstheme="minorHAnsi"/>
        </w:rPr>
      </w:pPr>
      <w:r w:rsidRPr="009E03C8">
        <w:rPr>
          <w:rFonts w:asciiTheme="minorHAnsi" w:hAnsiTheme="minorHAnsi" w:cstheme="minorHAnsi"/>
        </w:rPr>
        <w:t xml:space="preserve">Budgeted cost: £ </w:t>
      </w:r>
      <w:r w:rsidR="009935C0" w:rsidRPr="009E03C8">
        <w:rPr>
          <w:rFonts w:asciiTheme="minorHAnsi" w:hAnsiTheme="minorHAnsi" w:cstheme="minorHAnsi"/>
        </w:rPr>
        <w:t>8</w:t>
      </w:r>
      <w:r w:rsidR="00522EEA">
        <w:rPr>
          <w:rFonts w:asciiTheme="minorHAnsi" w:hAnsiTheme="minorHAnsi" w:cstheme="minorHAnsi"/>
        </w:rPr>
        <w:t>3,280</w:t>
      </w:r>
    </w:p>
    <w:tbl>
      <w:tblPr>
        <w:tblW w:w="5227" w:type="pct"/>
        <w:tblCellMar>
          <w:left w:w="10" w:type="dxa"/>
          <w:right w:w="10" w:type="dxa"/>
        </w:tblCellMar>
        <w:tblLook w:val="04A0" w:firstRow="1" w:lastRow="0" w:firstColumn="1" w:lastColumn="0" w:noHBand="0" w:noVBand="1"/>
      </w:tblPr>
      <w:tblGrid>
        <w:gridCol w:w="2689"/>
        <w:gridCol w:w="6878"/>
        <w:gridCol w:w="1364"/>
      </w:tblGrid>
      <w:tr w:rsidR="00E66558" w:rsidRPr="009E03C8" w14:paraId="2A7D5519" w14:textId="77777777" w:rsidTr="0065111F">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Activity</w:t>
            </w:r>
          </w:p>
        </w:tc>
        <w:tc>
          <w:tcPr>
            <w:tcW w:w="68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Evidence that supports this approach</w:t>
            </w:r>
          </w:p>
        </w:tc>
        <w:tc>
          <w:tcPr>
            <w:tcW w:w="13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Challenge number(s) addressed</w:t>
            </w:r>
          </w:p>
        </w:tc>
      </w:tr>
      <w:tr w:rsidR="006B1F1C" w:rsidRPr="009E03C8" w14:paraId="2A7D551D" w14:textId="77777777" w:rsidTr="0065111F">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D036" w14:textId="77777777" w:rsidR="00AB0027" w:rsidRDefault="006B1F1C" w:rsidP="00AB0027">
            <w:pPr>
              <w:pStyle w:val="TableRowCentered"/>
              <w:jc w:val="left"/>
              <w:rPr>
                <w:rFonts w:asciiTheme="minorHAnsi" w:hAnsiTheme="minorHAnsi" w:cstheme="minorHAnsi"/>
                <w:szCs w:val="24"/>
              </w:rPr>
            </w:pPr>
            <w:r w:rsidRPr="006E7220">
              <w:rPr>
                <w:rFonts w:asciiTheme="minorHAnsi" w:hAnsiTheme="minorHAnsi" w:cstheme="minorHAnsi"/>
              </w:rPr>
              <w:t>Processes for ALL members of staff on how to develop vocabulary within their teaching and learning environment</w:t>
            </w:r>
            <w:r w:rsidR="00AB0027">
              <w:rPr>
                <w:rFonts w:asciiTheme="minorHAnsi" w:hAnsiTheme="minorHAnsi" w:cstheme="minorHAnsi"/>
                <w:szCs w:val="24"/>
              </w:rPr>
              <w:t xml:space="preserve"> </w:t>
            </w:r>
          </w:p>
          <w:p w14:paraId="286D0D33" w14:textId="77777777" w:rsidR="0065111F" w:rsidRDefault="0065111F" w:rsidP="00AB0027">
            <w:pPr>
              <w:pStyle w:val="TableRowCentered"/>
              <w:jc w:val="left"/>
              <w:rPr>
                <w:rFonts w:asciiTheme="minorHAnsi" w:hAnsiTheme="minorHAnsi" w:cstheme="minorHAnsi"/>
                <w:szCs w:val="24"/>
              </w:rPr>
            </w:pPr>
          </w:p>
          <w:p w14:paraId="6DB2B740" w14:textId="793CCB56" w:rsidR="0065111F" w:rsidRDefault="0065111F" w:rsidP="00AB0027">
            <w:pPr>
              <w:pStyle w:val="TableRowCentered"/>
              <w:jc w:val="left"/>
              <w:rPr>
                <w:rFonts w:asciiTheme="minorHAnsi" w:hAnsiTheme="minorHAnsi" w:cstheme="minorHAnsi"/>
                <w:szCs w:val="24"/>
              </w:rPr>
            </w:pPr>
            <w:r>
              <w:rPr>
                <w:rFonts w:asciiTheme="minorHAnsi" w:hAnsiTheme="minorHAnsi" w:cstheme="minorHAnsi"/>
                <w:szCs w:val="24"/>
              </w:rPr>
              <w:t xml:space="preserve">CPD- Involvement in vocabulary retrieval research project. </w:t>
            </w:r>
          </w:p>
          <w:p w14:paraId="2D20041C" w14:textId="77777777" w:rsidR="003A1DC0" w:rsidRDefault="003A1DC0" w:rsidP="00AB0027">
            <w:pPr>
              <w:pStyle w:val="TableRowCentered"/>
              <w:jc w:val="left"/>
              <w:rPr>
                <w:rFonts w:asciiTheme="minorHAnsi" w:hAnsiTheme="minorHAnsi" w:cstheme="minorHAnsi"/>
                <w:szCs w:val="24"/>
              </w:rPr>
            </w:pPr>
          </w:p>
          <w:p w14:paraId="0337FA9F" w14:textId="394E3567" w:rsidR="003A1DC0" w:rsidRDefault="003A1DC0" w:rsidP="00AB0027">
            <w:pPr>
              <w:pStyle w:val="TableRowCentered"/>
              <w:jc w:val="left"/>
              <w:rPr>
                <w:rFonts w:asciiTheme="minorHAnsi" w:hAnsiTheme="minorHAnsi" w:cstheme="minorHAnsi"/>
                <w:szCs w:val="24"/>
              </w:rPr>
            </w:pPr>
            <w:r>
              <w:rPr>
                <w:rFonts w:asciiTheme="minorHAnsi" w:hAnsiTheme="minorHAnsi" w:cstheme="minorHAnsi"/>
                <w:szCs w:val="24"/>
              </w:rPr>
              <w:t>Keep up to date with all relevant research</w:t>
            </w:r>
          </w:p>
          <w:p w14:paraId="354DF057" w14:textId="77777777" w:rsidR="003A1DC0" w:rsidRDefault="003A1DC0" w:rsidP="00AB0027">
            <w:pPr>
              <w:pStyle w:val="TableRowCentered"/>
              <w:jc w:val="left"/>
              <w:rPr>
                <w:rFonts w:asciiTheme="minorHAnsi" w:hAnsiTheme="minorHAnsi" w:cstheme="minorHAnsi"/>
                <w:szCs w:val="24"/>
              </w:rPr>
            </w:pPr>
          </w:p>
          <w:p w14:paraId="4BF22828" w14:textId="043BE5BE" w:rsidR="00AB0027" w:rsidRDefault="006B5542" w:rsidP="00AB0027">
            <w:pPr>
              <w:pStyle w:val="TableRowCentered"/>
              <w:jc w:val="left"/>
              <w:rPr>
                <w:rFonts w:asciiTheme="minorHAnsi" w:hAnsiTheme="minorHAnsi" w:cstheme="minorHAnsi"/>
                <w:szCs w:val="24"/>
              </w:rPr>
            </w:pPr>
            <w:r>
              <w:rPr>
                <w:rFonts w:asciiTheme="minorHAnsi" w:hAnsiTheme="minorHAnsi" w:cstheme="minorHAnsi"/>
                <w:szCs w:val="24"/>
              </w:rPr>
              <w:t xml:space="preserve">Embed the </w:t>
            </w:r>
            <w:r w:rsidR="00AB0027">
              <w:rPr>
                <w:rFonts w:asciiTheme="minorHAnsi" w:hAnsiTheme="minorHAnsi" w:cstheme="minorHAnsi"/>
                <w:szCs w:val="24"/>
              </w:rPr>
              <w:t xml:space="preserve">oracy documents </w:t>
            </w:r>
            <w:r>
              <w:rPr>
                <w:rFonts w:asciiTheme="minorHAnsi" w:hAnsiTheme="minorHAnsi" w:cstheme="minorHAnsi"/>
                <w:szCs w:val="24"/>
              </w:rPr>
              <w:t>and use of stem sentences and key vocabulary to support learning across all subjects.</w:t>
            </w:r>
          </w:p>
          <w:p w14:paraId="50427DF6" w14:textId="31703608" w:rsidR="001771B3" w:rsidRPr="006E7220" w:rsidRDefault="001771B3" w:rsidP="00AB0027">
            <w:pPr>
              <w:pStyle w:val="TableRowCentered"/>
              <w:jc w:val="left"/>
              <w:rPr>
                <w:rFonts w:asciiTheme="minorHAnsi" w:hAnsiTheme="minorHAnsi" w:cstheme="minorHAnsi"/>
                <w:szCs w:val="24"/>
              </w:rPr>
            </w:pPr>
            <w:r>
              <w:rPr>
                <w:rFonts w:asciiTheme="minorHAnsi" w:hAnsiTheme="minorHAnsi" w:cstheme="minorHAnsi"/>
                <w:szCs w:val="24"/>
              </w:rPr>
              <w:t xml:space="preserve">Refine oracy opportunities across the curriculum </w:t>
            </w:r>
            <w:r w:rsidR="00572C24">
              <w:rPr>
                <w:rFonts w:asciiTheme="minorHAnsi" w:hAnsiTheme="minorHAnsi" w:cstheme="minorHAnsi"/>
                <w:szCs w:val="24"/>
              </w:rPr>
              <w:t xml:space="preserve">to support children to articulate their understanding. </w:t>
            </w:r>
          </w:p>
          <w:p w14:paraId="6E73CF5E" w14:textId="77777777" w:rsidR="006B1F1C" w:rsidRDefault="006B1F1C" w:rsidP="006B1F1C">
            <w:pPr>
              <w:pStyle w:val="TableRow"/>
              <w:rPr>
                <w:rFonts w:asciiTheme="minorHAnsi" w:hAnsiTheme="minorHAnsi" w:cstheme="minorHAnsi"/>
              </w:rPr>
            </w:pPr>
          </w:p>
          <w:p w14:paraId="72BE11D0" w14:textId="77777777" w:rsidR="003A1DC0" w:rsidRDefault="003A1DC0" w:rsidP="003A1DC0">
            <w:pPr>
              <w:pStyle w:val="TableRow"/>
              <w:rPr>
                <w:rFonts w:asciiTheme="minorHAnsi" w:hAnsiTheme="minorHAnsi" w:cstheme="minorHAnsi"/>
              </w:rPr>
            </w:pPr>
            <w:r>
              <w:rPr>
                <w:rFonts w:asciiTheme="minorHAnsi" w:hAnsiTheme="minorHAnsi" w:cstheme="minorHAnsi"/>
              </w:rPr>
              <w:t>I</w:t>
            </w:r>
            <w:r w:rsidRPr="003A1DC0">
              <w:rPr>
                <w:rFonts w:asciiTheme="minorHAnsi" w:hAnsiTheme="minorHAnsi" w:cstheme="minorHAnsi"/>
              </w:rPr>
              <w:t>ntroduce well targeted Walkthrus to enhance inclusive practice and participation for all in lessons – cold calling, questioning, explicit vocabulary teaching, retrieval</w:t>
            </w:r>
            <w:r w:rsidRPr="003A1DC0">
              <w:rPr>
                <w:rFonts w:asciiTheme="minorHAnsi" w:hAnsiTheme="minorHAnsi" w:cstheme="minorHAnsi"/>
              </w:rPr>
              <w:cr/>
            </w:r>
          </w:p>
          <w:p w14:paraId="212824E2" w14:textId="2A6BD792" w:rsidR="003A1DC0" w:rsidRDefault="003A1DC0" w:rsidP="003A1DC0">
            <w:pPr>
              <w:pStyle w:val="TableRow"/>
              <w:rPr>
                <w:rFonts w:asciiTheme="minorHAnsi" w:hAnsiTheme="minorHAnsi" w:cstheme="minorHAnsi"/>
              </w:rPr>
            </w:pPr>
            <w:r w:rsidRPr="003A1DC0">
              <w:rPr>
                <w:rFonts w:asciiTheme="minorHAnsi" w:hAnsiTheme="minorHAnsi" w:cstheme="minorHAnsi"/>
              </w:rPr>
              <w:t>Continue to embed high quality adult/child interactions across the school.</w:t>
            </w:r>
          </w:p>
          <w:p w14:paraId="1B6B8638" w14:textId="77777777" w:rsidR="003A1DC0" w:rsidRPr="003A1DC0" w:rsidRDefault="003A1DC0" w:rsidP="003A1DC0">
            <w:pPr>
              <w:pStyle w:val="TableRow"/>
              <w:rPr>
                <w:rFonts w:asciiTheme="minorHAnsi" w:hAnsiTheme="minorHAnsi" w:cstheme="minorHAnsi"/>
              </w:rPr>
            </w:pPr>
          </w:p>
          <w:p w14:paraId="2A7D551A" w14:textId="0A37299A" w:rsidR="003A1DC0" w:rsidRPr="006E7220" w:rsidRDefault="003A1DC0" w:rsidP="003A1DC0">
            <w:pPr>
              <w:pStyle w:val="TableRow"/>
              <w:rPr>
                <w:rFonts w:asciiTheme="minorHAnsi" w:hAnsiTheme="minorHAnsi" w:cstheme="minorHAnsi"/>
              </w:rPr>
            </w:pPr>
            <w:r w:rsidRPr="003A1DC0">
              <w:rPr>
                <w:rFonts w:asciiTheme="minorHAnsi" w:hAnsiTheme="minorHAnsi" w:cstheme="minorHAnsi"/>
              </w:rPr>
              <w:t>Continue to enhance our</w:t>
            </w:r>
            <w:r>
              <w:rPr>
                <w:rFonts w:asciiTheme="minorHAnsi" w:hAnsiTheme="minorHAnsi" w:cstheme="minorHAnsi"/>
              </w:rPr>
              <w:t xml:space="preserve"> </w:t>
            </w:r>
            <w:r w:rsidRPr="003A1DC0">
              <w:rPr>
                <w:rFonts w:asciiTheme="minorHAnsi" w:hAnsiTheme="minorHAnsi" w:cstheme="minorHAnsi"/>
              </w:rPr>
              <w:t>language rich learning</w:t>
            </w:r>
            <w:r>
              <w:rPr>
                <w:rFonts w:asciiTheme="minorHAnsi" w:hAnsiTheme="minorHAnsi" w:cstheme="minorHAnsi"/>
              </w:rPr>
              <w:t xml:space="preserve"> </w:t>
            </w:r>
            <w:r w:rsidRPr="003A1DC0">
              <w:rPr>
                <w:rFonts w:asciiTheme="minorHAnsi" w:hAnsiTheme="minorHAnsi" w:cstheme="minorHAnsi"/>
              </w:rPr>
              <w:t>environments</w:t>
            </w:r>
          </w:p>
        </w:tc>
        <w:tc>
          <w:tcPr>
            <w:tcW w:w="6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0D424" w14:textId="20C0FE43" w:rsidR="006B1F1C" w:rsidRDefault="006B1F1C" w:rsidP="006B1F1C">
            <w:pPr>
              <w:pStyle w:val="TableRowCentered"/>
              <w:jc w:val="left"/>
              <w:rPr>
                <w:rFonts w:asciiTheme="minorHAnsi" w:hAnsiTheme="minorHAnsi" w:cstheme="minorHAnsi"/>
                <w:szCs w:val="24"/>
              </w:rPr>
            </w:pPr>
            <w:r w:rsidRPr="006E7220">
              <w:rPr>
                <w:rFonts w:asciiTheme="minorHAnsi" w:hAnsiTheme="minorHAnsi" w:cstheme="minorHAnsi"/>
                <w:szCs w:val="24"/>
              </w:rPr>
              <w:t>CPD throughout the year to support strong oracy development based on the Development of Oracy skills in school-aged learners (CUP)</w:t>
            </w:r>
          </w:p>
          <w:p w14:paraId="4AB22BFA" w14:textId="77777777" w:rsidR="003A1DC0" w:rsidRDefault="003A1DC0" w:rsidP="006B1F1C">
            <w:pPr>
              <w:pStyle w:val="TableRowCentered"/>
              <w:jc w:val="left"/>
              <w:rPr>
                <w:rFonts w:asciiTheme="minorHAnsi" w:hAnsiTheme="minorHAnsi" w:cstheme="minorHAnsi"/>
                <w:szCs w:val="24"/>
              </w:rPr>
            </w:pPr>
          </w:p>
          <w:p w14:paraId="16B74B16" w14:textId="77777777" w:rsidR="006B1F1C" w:rsidRDefault="006B1F1C" w:rsidP="006B1F1C">
            <w:pPr>
              <w:pStyle w:val="TableRowCentered"/>
              <w:jc w:val="left"/>
              <w:rPr>
                <w:rFonts w:asciiTheme="minorHAnsi" w:hAnsiTheme="minorHAnsi" w:cstheme="minorHAnsi"/>
                <w:szCs w:val="24"/>
              </w:rPr>
            </w:pPr>
            <w:r w:rsidRPr="006E7220">
              <w:rPr>
                <w:rFonts w:asciiTheme="minorHAnsi" w:hAnsiTheme="minorHAnsi" w:cstheme="minorHAnsi"/>
                <w:szCs w:val="24"/>
              </w:rPr>
              <w:t>Voice 21</w:t>
            </w:r>
          </w:p>
          <w:p w14:paraId="58BA7AB6" w14:textId="77777777" w:rsidR="003A1DC0" w:rsidRPr="006E7220" w:rsidRDefault="003A1DC0" w:rsidP="006B1F1C">
            <w:pPr>
              <w:pStyle w:val="TableRowCentered"/>
              <w:jc w:val="left"/>
              <w:rPr>
                <w:rFonts w:asciiTheme="minorHAnsi" w:hAnsiTheme="minorHAnsi" w:cstheme="minorHAnsi"/>
                <w:szCs w:val="24"/>
              </w:rPr>
            </w:pPr>
          </w:p>
          <w:p w14:paraId="7275F9ED" w14:textId="77777777" w:rsidR="006B1F1C" w:rsidRDefault="006B1F1C" w:rsidP="006B1F1C">
            <w:pPr>
              <w:pStyle w:val="TableRowCentered"/>
              <w:jc w:val="left"/>
              <w:rPr>
                <w:rFonts w:asciiTheme="minorHAnsi" w:hAnsiTheme="minorHAnsi" w:cstheme="minorHAnsi"/>
                <w:szCs w:val="24"/>
              </w:rPr>
            </w:pPr>
            <w:r w:rsidRPr="006E7220">
              <w:rPr>
                <w:rFonts w:asciiTheme="minorHAnsi" w:hAnsiTheme="minorHAnsi" w:cstheme="minorHAnsi"/>
                <w:szCs w:val="24"/>
              </w:rPr>
              <w:t>EEF Oral Language Interventions increases progress by +6 months</w:t>
            </w:r>
          </w:p>
          <w:p w14:paraId="6D1398BC" w14:textId="77777777" w:rsidR="003A1DC0" w:rsidRDefault="003A1DC0" w:rsidP="006B1F1C">
            <w:pPr>
              <w:pStyle w:val="TableRowCentered"/>
              <w:jc w:val="left"/>
              <w:rPr>
                <w:rFonts w:asciiTheme="minorHAnsi" w:hAnsiTheme="minorHAnsi" w:cstheme="minorHAnsi"/>
                <w:szCs w:val="24"/>
              </w:rPr>
            </w:pPr>
          </w:p>
          <w:p w14:paraId="154CD986" w14:textId="09CCC89D" w:rsidR="003A1DC0" w:rsidRPr="003A1DC0" w:rsidRDefault="003A1DC0" w:rsidP="003A1DC0">
            <w:pPr>
              <w:pStyle w:val="TableRowCentered"/>
              <w:jc w:val="left"/>
              <w:rPr>
                <w:rFonts w:asciiTheme="minorHAnsi" w:hAnsiTheme="minorHAnsi" w:cstheme="minorHAnsi"/>
                <w:szCs w:val="24"/>
              </w:rPr>
            </w:pPr>
            <w:r w:rsidRPr="003A1DC0">
              <w:rPr>
                <w:rFonts w:asciiTheme="minorHAnsi" w:hAnsiTheme="minorHAnsi" w:cstheme="minorHAnsi"/>
                <w:szCs w:val="24"/>
              </w:rPr>
              <w:t xml:space="preserve">There is strong evidence that the rate at which children develop language is sensitive to the amount of input they receive from the adults and peers around them. The number and quality of conversations children have with adults and peers throughput the day in a language rich environment is crucial. </w:t>
            </w:r>
          </w:p>
          <w:p w14:paraId="0552AACA" w14:textId="77777777" w:rsidR="003A1DC0" w:rsidRDefault="003A1DC0" w:rsidP="003A1DC0">
            <w:pPr>
              <w:pStyle w:val="TableRowCentered"/>
              <w:jc w:val="left"/>
              <w:rPr>
                <w:rFonts w:asciiTheme="minorHAnsi" w:hAnsiTheme="minorHAnsi" w:cstheme="minorHAnsi"/>
                <w:szCs w:val="24"/>
              </w:rPr>
            </w:pPr>
            <w:r w:rsidRPr="003A1DC0">
              <w:rPr>
                <w:rFonts w:asciiTheme="minorHAnsi" w:hAnsiTheme="minorHAnsi" w:cstheme="minorHAnsi"/>
                <w:szCs w:val="24"/>
              </w:rPr>
              <w:t>https://educationendowmentfoundation.org.uk/news/eef-blog-the-shrec-approach-4-evidenceinformed-strategies-to-promote-high-quality-interactions-with-young-children</w:t>
            </w:r>
            <w:r w:rsidRPr="003A1DC0">
              <w:rPr>
                <w:rFonts w:asciiTheme="minorHAnsi" w:hAnsiTheme="minorHAnsi" w:cstheme="minorHAnsi"/>
                <w:szCs w:val="24"/>
              </w:rPr>
              <w:cr/>
            </w:r>
          </w:p>
          <w:p w14:paraId="1448EE9B" w14:textId="77777777" w:rsidR="0065111F" w:rsidRPr="0065111F" w:rsidRDefault="0065111F" w:rsidP="0065111F">
            <w:pPr>
              <w:pStyle w:val="TableRowCentered"/>
              <w:jc w:val="left"/>
              <w:rPr>
                <w:rFonts w:asciiTheme="minorHAnsi" w:hAnsiTheme="minorHAnsi" w:cstheme="minorHAnsi"/>
                <w:szCs w:val="24"/>
              </w:rPr>
            </w:pPr>
            <w:r w:rsidRPr="0065111F">
              <w:rPr>
                <w:rFonts w:asciiTheme="minorHAnsi" w:hAnsiTheme="minorHAnsi" w:cstheme="minorHAnsi"/>
                <w:szCs w:val="24"/>
              </w:rPr>
              <w:t>IMPROVING LITERACY. Supporting oral language development. EEF</w:t>
            </w:r>
          </w:p>
          <w:p w14:paraId="24367DFE" w14:textId="737D2233" w:rsidR="0065111F" w:rsidRPr="0065111F" w:rsidRDefault="0065111F" w:rsidP="0065111F">
            <w:pPr>
              <w:pStyle w:val="TableRowCentered"/>
              <w:jc w:val="left"/>
              <w:rPr>
                <w:rFonts w:asciiTheme="minorHAnsi" w:hAnsiTheme="minorHAnsi" w:cstheme="minorHAnsi"/>
                <w:szCs w:val="24"/>
              </w:rPr>
            </w:pPr>
            <w:r w:rsidRPr="0065111F">
              <w:rPr>
                <w:rFonts w:asciiTheme="minorHAnsi" w:hAnsiTheme="minorHAnsi" w:cstheme="minorHAnsi"/>
                <w:szCs w:val="24"/>
              </w:rPr>
              <w:t>There is a strong evidence base that suggests oral language interventions, including dialogic activities such as high-quality classroom discussion, are inexpensive to implement with high impacts on reading:</w:t>
            </w:r>
          </w:p>
          <w:p w14:paraId="598C507D" w14:textId="77777777" w:rsidR="0065111F" w:rsidRDefault="0065111F" w:rsidP="0065111F">
            <w:pPr>
              <w:pStyle w:val="TableRowCentered"/>
              <w:jc w:val="left"/>
              <w:rPr>
                <w:rFonts w:asciiTheme="minorHAnsi" w:hAnsiTheme="minorHAnsi" w:cstheme="minorHAnsi"/>
                <w:szCs w:val="24"/>
              </w:rPr>
            </w:pPr>
            <w:r w:rsidRPr="0065111F">
              <w:rPr>
                <w:rFonts w:asciiTheme="minorHAnsi" w:hAnsiTheme="minorHAnsi" w:cstheme="minorHAnsi"/>
                <w:szCs w:val="24"/>
              </w:rPr>
              <w:t>Oral language interventions | Toolkit Strand | Education Endowment Foundation | EEF</w:t>
            </w:r>
          </w:p>
          <w:p w14:paraId="6AE21126" w14:textId="77777777" w:rsidR="0065111F" w:rsidRPr="0065111F" w:rsidRDefault="0065111F" w:rsidP="0065111F">
            <w:pPr>
              <w:pStyle w:val="TableRowCentered"/>
              <w:jc w:val="left"/>
              <w:rPr>
                <w:rFonts w:asciiTheme="minorHAnsi" w:hAnsiTheme="minorHAnsi" w:cstheme="minorHAnsi"/>
                <w:szCs w:val="24"/>
              </w:rPr>
            </w:pPr>
          </w:p>
          <w:p w14:paraId="37E00671" w14:textId="47BBEB66" w:rsidR="0065111F" w:rsidRDefault="0065111F" w:rsidP="0065111F">
            <w:pPr>
              <w:pStyle w:val="TableRowCentered"/>
              <w:jc w:val="left"/>
              <w:rPr>
                <w:rFonts w:asciiTheme="minorHAnsi" w:hAnsiTheme="minorHAnsi" w:cstheme="minorHAnsi"/>
                <w:szCs w:val="24"/>
              </w:rPr>
            </w:pPr>
            <w:r w:rsidRPr="0065111F">
              <w:rPr>
                <w:rFonts w:asciiTheme="minorHAnsi" w:hAnsiTheme="minorHAnsi" w:cstheme="minorHAnsi"/>
                <w:szCs w:val="24"/>
              </w:rPr>
              <w:t>Deepening knowledge through vocabulary training:</w:t>
            </w:r>
            <w:hyperlink r:id="rId11" w:history="1">
              <w:r w:rsidRPr="00163562">
                <w:rPr>
                  <w:rStyle w:val="Hyperlink"/>
                  <w:rFonts w:asciiTheme="minorHAnsi" w:hAnsiTheme="minorHAnsi" w:cstheme="minorHAnsi"/>
                  <w:szCs w:val="24"/>
                </w:rPr>
                <w:t>https://impact.chartered.college/article/beck-deepening- knowledge-through-vocabulary-learning/</w:t>
              </w:r>
            </w:hyperlink>
          </w:p>
          <w:p w14:paraId="16468AE5" w14:textId="77777777" w:rsidR="0065111F" w:rsidRDefault="0065111F" w:rsidP="0065111F">
            <w:pPr>
              <w:pStyle w:val="TableRowCentered"/>
              <w:jc w:val="left"/>
              <w:rPr>
                <w:rFonts w:asciiTheme="minorHAnsi" w:hAnsiTheme="minorHAnsi" w:cstheme="minorHAnsi"/>
                <w:szCs w:val="24"/>
              </w:rPr>
            </w:pPr>
          </w:p>
          <w:p w14:paraId="58243F22" w14:textId="77777777" w:rsidR="0065111F" w:rsidRPr="0065111F" w:rsidRDefault="0065111F" w:rsidP="0065111F">
            <w:pPr>
              <w:pStyle w:val="TableRowCentered"/>
              <w:jc w:val="left"/>
              <w:rPr>
                <w:rFonts w:asciiTheme="minorHAnsi" w:hAnsiTheme="minorHAnsi" w:cstheme="minorHAnsi"/>
                <w:szCs w:val="24"/>
              </w:rPr>
            </w:pPr>
            <w:r w:rsidRPr="0065111F">
              <w:rPr>
                <w:rFonts w:asciiTheme="minorHAnsi" w:hAnsiTheme="minorHAnsi" w:cstheme="minorHAnsi"/>
                <w:szCs w:val="24"/>
              </w:rPr>
              <w:t>Accountable talk (Resnick)</w:t>
            </w:r>
          </w:p>
          <w:p w14:paraId="4026A830" w14:textId="0177B50E" w:rsidR="0065111F" w:rsidRDefault="0065111F" w:rsidP="0065111F">
            <w:pPr>
              <w:pStyle w:val="TableRowCentered"/>
              <w:jc w:val="left"/>
              <w:rPr>
                <w:rFonts w:asciiTheme="minorHAnsi" w:hAnsiTheme="minorHAnsi" w:cstheme="minorHAnsi"/>
                <w:szCs w:val="24"/>
              </w:rPr>
            </w:pPr>
            <w:hyperlink r:id="rId12" w:history="1">
              <w:r w:rsidRPr="00163562">
                <w:rPr>
                  <w:rStyle w:val="Hyperlink"/>
                  <w:rFonts w:asciiTheme="minorHAnsi" w:hAnsiTheme="minorHAnsi" w:cstheme="minorHAnsi"/>
                  <w:szCs w:val="24"/>
                </w:rPr>
                <w:t>https://www.researchgate.net/publication/ 324830361_Accountable_Talk_</w:t>
              </w:r>
            </w:hyperlink>
          </w:p>
          <w:p w14:paraId="14E7A5AC" w14:textId="36CF7420" w:rsidR="0065111F" w:rsidRPr="0065111F" w:rsidRDefault="0065111F" w:rsidP="0065111F">
            <w:pPr>
              <w:pStyle w:val="TableRowCentered"/>
              <w:jc w:val="left"/>
              <w:rPr>
                <w:rFonts w:asciiTheme="minorHAnsi" w:hAnsiTheme="minorHAnsi" w:cstheme="minorHAnsi"/>
                <w:szCs w:val="24"/>
              </w:rPr>
            </w:pPr>
            <w:r w:rsidRPr="0065111F">
              <w:rPr>
                <w:rFonts w:asciiTheme="minorHAnsi" w:hAnsiTheme="minorHAnsi" w:cstheme="minorHAnsi"/>
                <w:szCs w:val="24"/>
              </w:rPr>
              <w:t>Instructional_dialogue_that_builds_the_mind</w:t>
            </w:r>
          </w:p>
          <w:p w14:paraId="15CB8424" w14:textId="77777777" w:rsidR="0065111F" w:rsidRPr="0065111F" w:rsidRDefault="0065111F" w:rsidP="0065111F">
            <w:pPr>
              <w:pStyle w:val="TableRowCentered"/>
              <w:jc w:val="left"/>
              <w:rPr>
                <w:rFonts w:asciiTheme="minorHAnsi" w:hAnsiTheme="minorHAnsi" w:cstheme="minorHAnsi"/>
                <w:szCs w:val="24"/>
              </w:rPr>
            </w:pPr>
            <w:r w:rsidRPr="0065111F">
              <w:rPr>
                <w:rFonts w:asciiTheme="minorHAnsi" w:hAnsiTheme="minorHAnsi" w:cstheme="minorHAnsi"/>
                <w:szCs w:val="24"/>
              </w:rPr>
              <w:t>Collaborative learning</w:t>
            </w:r>
          </w:p>
          <w:p w14:paraId="3B991116" w14:textId="77777777" w:rsidR="0065111F" w:rsidRPr="0065111F" w:rsidRDefault="0065111F" w:rsidP="0065111F">
            <w:pPr>
              <w:pStyle w:val="TableRowCentered"/>
              <w:jc w:val="left"/>
              <w:rPr>
                <w:rFonts w:asciiTheme="minorHAnsi" w:hAnsiTheme="minorHAnsi" w:cstheme="minorHAnsi"/>
                <w:szCs w:val="24"/>
              </w:rPr>
            </w:pPr>
            <w:r w:rsidRPr="0065111F">
              <w:rPr>
                <w:rFonts w:asciiTheme="minorHAnsi" w:hAnsiTheme="minorHAnsi" w:cstheme="minorHAnsi"/>
                <w:szCs w:val="24"/>
              </w:rPr>
              <w:t>https://educationendowmentfoundation.org.uk/evidence-summaries/teaching-learningtoolkit/collaborative-learning/</w:t>
            </w:r>
          </w:p>
          <w:p w14:paraId="7A315D6E" w14:textId="4FA6B708" w:rsidR="0065111F" w:rsidRPr="0065111F" w:rsidRDefault="0065111F" w:rsidP="0065111F">
            <w:pPr>
              <w:pStyle w:val="TableRowCentered"/>
              <w:jc w:val="left"/>
              <w:rPr>
                <w:rFonts w:asciiTheme="minorHAnsi" w:hAnsiTheme="minorHAnsi" w:cstheme="minorHAnsi"/>
                <w:szCs w:val="24"/>
              </w:rPr>
            </w:pPr>
          </w:p>
          <w:p w14:paraId="52DA44CA" w14:textId="77777777" w:rsidR="0065111F" w:rsidRPr="0065111F" w:rsidRDefault="0065111F" w:rsidP="0065111F">
            <w:pPr>
              <w:pStyle w:val="TableRowCentered"/>
              <w:jc w:val="left"/>
              <w:rPr>
                <w:rFonts w:asciiTheme="minorHAnsi" w:hAnsiTheme="minorHAnsi" w:cstheme="minorHAnsi"/>
                <w:szCs w:val="24"/>
              </w:rPr>
            </w:pPr>
            <w:r w:rsidRPr="0065111F">
              <w:rPr>
                <w:rFonts w:asciiTheme="minorHAnsi" w:hAnsiTheme="minorHAnsi" w:cstheme="minorHAnsi"/>
                <w:szCs w:val="24"/>
              </w:rPr>
              <w:t>Walkthrus</w:t>
            </w:r>
          </w:p>
          <w:p w14:paraId="2A7D551B" w14:textId="1A8DCEBB" w:rsidR="0065111F" w:rsidRPr="006E7220" w:rsidRDefault="0065111F" w:rsidP="0065111F">
            <w:pPr>
              <w:pStyle w:val="TableRowCentered"/>
              <w:jc w:val="both"/>
              <w:rPr>
                <w:rFonts w:asciiTheme="minorHAnsi" w:hAnsiTheme="minorHAnsi" w:cstheme="minorHAnsi"/>
                <w:szCs w:val="24"/>
              </w:rPr>
            </w:pPr>
            <w:r w:rsidRPr="0065111F">
              <w:rPr>
                <w:rFonts w:asciiTheme="minorHAnsi" w:hAnsiTheme="minorHAnsi" w:cstheme="minorHAnsi"/>
                <w:szCs w:val="24"/>
              </w:rPr>
              <w:t>https://www.walkthrus.co.uk</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7AEB662" w:rsidR="006B1F1C" w:rsidRPr="009E03C8" w:rsidRDefault="00524EF9" w:rsidP="006B1F1C">
            <w:pPr>
              <w:pStyle w:val="TableRowCentered"/>
              <w:ind w:left="0"/>
              <w:jc w:val="left"/>
              <w:rPr>
                <w:rFonts w:asciiTheme="minorHAnsi" w:hAnsiTheme="minorHAnsi" w:cstheme="minorHAnsi"/>
                <w:sz w:val="22"/>
              </w:rPr>
            </w:pPr>
            <w:r>
              <w:rPr>
                <w:rFonts w:asciiTheme="minorHAnsi" w:hAnsiTheme="minorHAnsi" w:cstheme="minorHAnsi"/>
                <w:sz w:val="22"/>
              </w:rPr>
              <w:t>1,2,3</w:t>
            </w:r>
          </w:p>
        </w:tc>
      </w:tr>
      <w:tr w:rsidR="002911FC" w:rsidRPr="009E03C8" w14:paraId="1182F9B5" w14:textId="77777777" w:rsidTr="0065111F">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A781" w14:textId="21C35753" w:rsidR="002911FC" w:rsidRDefault="002911FC" w:rsidP="002911FC">
            <w:pPr>
              <w:pStyle w:val="TableRow"/>
              <w:rPr>
                <w:rFonts w:asciiTheme="minorHAnsi" w:hAnsiTheme="minorHAnsi" w:cstheme="minorHAnsi"/>
              </w:rPr>
            </w:pPr>
            <w:r w:rsidRPr="006E7220">
              <w:rPr>
                <w:rFonts w:asciiTheme="minorHAnsi" w:hAnsiTheme="minorHAnsi" w:cstheme="minorHAnsi"/>
              </w:rPr>
              <w:t>Accelerated Reader scheme used to raise attainment in Literacy.</w:t>
            </w:r>
          </w:p>
          <w:p w14:paraId="5DF9D029" w14:textId="19EB4DB9" w:rsidR="008A30F2" w:rsidRDefault="008A30F2" w:rsidP="002911FC">
            <w:pPr>
              <w:pStyle w:val="TableRow"/>
              <w:rPr>
                <w:rFonts w:asciiTheme="minorHAnsi" w:hAnsiTheme="minorHAnsi" w:cstheme="minorHAnsi"/>
              </w:rPr>
            </w:pPr>
            <w:r>
              <w:rPr>
                <w:rFonts w:asciiTheme="minorHAnsi" w:hAnsiTheme="minorHAnsi" w:cstheme="minorHAnsi"/>
              </w:rPr>
              <w:t>Implementation of PALs</w:t>
            </w:r>
            <w:r w:rsidR="006B5542">
              <w:rPr>
                <w:rFonts w:asciiTheme="minorHAnsi" w:hAnsiTheme="minorHAnsi" w:cstheme="minorHAnsi"/>
              </w:rPr>
              <w:t xml:space="preserve"> approach</w:t>
            </w:r>
          </w:p>
          <w:p w14:paraId="6FAC3CF1" w14:textId="3B565EE2" w:rsidR="008A30F2" w:rsidRPr="006E7220" w:rsidRDefault="008A30F2" w:rsidP="002911FC">
            <w:pPr>
              <w:pStyle w:val="TableRow"/>
              <w:rPr>
                <w:rFonts w:asciiTheme="minorHAnsi" w:hAnsiTheme="minorHAnsi" w:cstheme="minorHAnsi"/>
              </w:rPr>
            </w:pPr>
            <w:r>
              <w:rPr>
                <w:rFonts w:asciiTheme="minorHAnsi" w:hAnsiTheme="minorHAnsi" w:cstheme="minorHAnsi"/>
              </w:rPr>
              <w:t>Further enrichment of quality texts across the school and the whole curriculum.</w:t>
            </w:r>
          </w:p>
          <w:p w14:paraId="140EEEF7" w14:textId="0BFAFB10" w:rsidR="002911FC" w:rsidRDefault="00572C24" w:rsidP="002911FC">
            <w:pPr>
              <w:pStyle w:val="TableRow"/>
              <w:rPr>
                <w:rFonts w:asciiTheme="minorHAnsi" w:hAnsiTheme="minorHAnsi" w:cstheme="minorHAnsi"/>
              </w:rPr>
            </w:pPr>
            <w:r>
              <w:rPr>
                <w:rFonts w:asciiTheme="minorHAnsi" w:hAnsiTheme="minorHAnsi" w:cstheme="minorHAnsi"/>
              </w:rPr>
              <w:t>Embed</w:t>
            </w:r>
            <w:r w:rsidR="006B5542">
              <w:rPr>
                <w:rFonts w:asciiTheme="minorHAnsi" w:hAnsiTheme="minorHAnsi" w:cstheme="minorHAnsi"/>
              </w:rPr>
              <w:t xml:space="preserve"> daily fluency time and a daily end of day read within every class timetable </w:t>
            </w:r>
          </w:p>
          <w:p w14:paraId="64C4E9E6" w14:textId="033C3FA6" w:rsidR="006B5542" w:rsidRPr="006E7220" w:rsidRDefault="006B5542" w:rsidP="002911FC">
            <w:pPr>
              <w:pStyle w:val="TableRow"/>
              <w:rPr>
                <w:rFonts w:asciiTheme="minorHAnsi" w:hAnsiTheme="minorHAnsi" w:cstheme="minorHAnsi"/>
              </w:rPr>
            </w:pPr>
            <w:r w:rsidRPr="006E7220">
              <w:rPr>
                <w:rFonts w:asciiTheme="minorHAnsi" w:hAnsiTheme="minorHAnsi" w:cstheme="minorHAnsi"/>
              </w:rPr>
              <w:t>Library visits to resume</w:t>
            </w:r>
            <w:r>
              <w:rPr>
                <w:rFonts w:asciiTheme="minorHAnsi" w:hAnsiTheme="minorHAnsi" w:cstheme="minorHAnsi"/>
              </w:rPr>
              <w:t xml:space="preserve"> </w:t>
            </w:r>
            <w:r w:rsidRPr="006E7220">
              <w:rPr>
                <w:rFonts w:asciiTheme="minorHAnsi" w:hAnsiTheme="minorHAnsi" w:cstheme="minorHAnsi"/>
              </w:rPr>
              <w:t>for all pupils each half</w:t>
            </w:r>
            <w:r>
              <w:rPr>
                <w:rFonts w:asciiTheme="minorHAnsi" w:hAnsiTheme="minorHAnsi" w:cstheme="minorHAnsi"/>
              </w:rPr>
              <w:t xml:space="preserve"> </w:t>
            </w:r>
            <w:r w:rsidRPr="006E7220">
              <w:rPr>
                <w:rFonts w:asciiTheme="minorHAnsi" w:hAnsiTheme="minorHAnsi" w:cstheme="minorHAnsi"/>
              </w:rPr>
              <w:t>term to develop a love of</w:t>
            </w:r>
            <w:r>
              <w:rPr>
                <w:rFonts w:asciiTheme="minorHAnsi" w:hAnsiTheme="minorHAnsi" w:cstheme="minorHAnsi"/>
              </w:rPr>
              <w:t xml:space="preserve"> reading</w:t>
            </w:r>
          </w:p>
        </w:tc>
        <w:tc>
          <w:tcPr>
            <w:tcW w:w="6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A00D" w14:textId="66BEE90E" w:rsidR="002911FC" w:rsidRDefault="002911FC" w:rsidP="002911FC">
            <w:pPr>
              <w:pStyle w:val="TableRow"/>
              <w:rPr>
                <w:rFonts w:asciiTheme="minorHAnsi" w:hAnsiTheme="minorHAnsi" w:cstheme="minorHAnsi"/>
              </w:rPr>
            </w:pPr>
            <w:r w:rsidRPr="006E7220">
              <w:rPr>
                <w:rFonts w:asciiTheme="minorHAnsi" w:hAnsiTheme="minorHAnsi" w:cstheme="minorHAnsi"/>
              </w:rPr>
              <w:t xml:space="preserve">As per EEF stating that effective feedback has a high impact. Accelerated Reader has </w:t>
            </w:r>
            <w:r w:rsidR="00CC2C6C" w:rsidRPr="006E7220">
              <w:rPr>
                <w:rFonts w:asciiTheme="minorHAnsi" w:hAnsiTheme="minorHAnsi" w:cstheme="minorHAnsi"/>
              </w:rPr>
              <w:t>engaged</w:t>
            </w:r>
            <w:r w:rsidRPr="006E7220">
              <w:rPr>
                <w:rFonts w:asciiTheme="minorHAnsi" w:hAnsiTheme="minorHAnsi" w:cstheme="minorHAnsi"/>
              </w:rPr>
              <w:t xml:space="preserve"> learners in competition and comprehension strategies enables progress by 6+ months</w:t>
            </w:r>
          </w:p>
          <w:p w14:paraId="01D7B3A7" w14:textId="77777777" w:rsidR="006B5542" w:rsidRPr="006E7220" w:rsidRDefault="006B5542" w:rsidP="002911FC">
            <w:pPr>
              <w:pStyle w:val="TableRow"/>
              <w:rPr>
                <w:rFonts w:asciiTheme="minorHAnsi" w:hAnsiTheme="minorHAnsi" w:cstheme="minorHAnsi"/>
              </w:rPr>
            </w:pPr>
          </w:p>
          <w:p w14:paraId="3203FD4D" w14:textId="77777777" w:rsidR="002911FC" w:rsidRDefault="002911FC" w:rsidP="002911FC">
            <w:pPr>
              <w:pStyle w:val="TableRow"/>
              <w:rPr>
                <w:rFonts w:asciiTheme="minorHAnsi" w:hAnsiTheme="minorHAnsi" w:cstheme="minorHAnsi"/>
              </w:rPr>
            </w:pPr>
            <w:r w:rsidRPr="006E7220">
              <w:rPr>
                <w:rFonts w:asciiTheme="minorHAnsi" w:hAnsiTheme="minorHAnsi" w:cstheme="minorHAnsi"/>
              </w:rPr>
              <w:t>EEF found that pupils’ reading age increased by an additional three months in just 22 weeks as a direct result of the introduction of accelerated reader</w:t>
            </w:r>
          </w:p>
          <w:p w14:paraId="128ECC09" w14:textId="77777777" w:rsidR="006B5542" w:rsidRDefault="006B5542" w:rsidP="0002282C">
            <w:pPr>
              <w:pStyle w:val="TableRow"/>
              <w:ind w:left="0"/>
              <w:rPr>
                <w:rFonts w:asciiTheme="minorHAnsi" w:hAnsiTheme="minorHAnsi" w:cstheme="minorHAnsi"/>
              </w:rPr>
            </w:pPr>
          </w:p>
          <w:p w14:paraId="714DFCFC" w14:textId="411A5AF9" w:rsidR="0002282C" w:rsidRPr="006E7220" w:rsidRDefault="0002282C" w:rsidP="0002282C">
            <w:pPr>
              <w:pStyle w:val="TableRow"/>
              <w:ind w:left="0"/>
              <w:rPr>
                <w:rFonts w:asciiTheme="minorHAnsi" w:hAnsiTheme="minorHAnsi" w:cstheme="minorHAnsi"/>
              </w:rPr>
            </w:pPr>
            <w:r>
              <w:rPr>
                <w:rFonts w:asciiTheme="minorHAnsi" w:hAnsiTheme="minorHAnsi" w:cstheme="minorHAnsi"/>
              </w:rPr>
              <w:t xml:space="preserve">The University of Sussex have completed a study based on adults reading aloud to children, which has shown that pupils make an additional 8.5 months mean progress, with poorer readers making 16 months’ progress.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6FB" w14:textId="5D93ABE6" w:rsidR="002911FC" w:rsidRPr="009E03C8" w:rsidRDefault="00524EF9" w:rsidP="006B1F1C">
            <w:pPr>
              <w:pStyle w:val="TableRowCentered"/>
              <w:jc w:val="left"/>
              <w:rPr>
                <w:rFonts w:asciiTheme="minorHAnsi" w:hAnsiTheme="minorHAnsi" w:cstheme="minorHAnsi"/>
                <w:sz w:val="22"/>
              </w:rPr>
            </w:pPr>
            <w:r>
              <w:rPr>
                <w:rFonts w:asciiTheme="minorHAnsi" w:hAnsiTheme="minorHAnsi" w:cstheme="minorHAnsi"/>
                <w:sz w:val="22"/>
              </w:rPr>
              <w:t>1,3</w:t>
            </w:r>
          </w:p>
        </w:tc>
      </w:tr>
      <w:tr w:rsidR="006B1F1C" w:rsidRPr="009E03C8" w14:paraId="6A9D56CD" w14:textId="77777777" w:rsidTr="0065111F">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D77A8" w14:textId="282BF396" w:rsidR="002911FC" w:rsidRPr="006E7220" w:rsidRDefault="002911FC" w:rsidP="002911FC">
            <w:pPr>
              <w:pStyle w:val="TableRow"/>
              <w:rPr>
                <w:rFonts w:asciiTheme="minorHAnsi" w:hAnsiTheme="minorHAnsi" w:cstheme="minorHAnsi"/>
              </w:rPr>
            </w:pPr>
            <w:r w:rsidRPr="006E7220">
              <w:rPr>
                <w:rFonts w:asciiTheme="minorHAnsi" w:hAnsiTheme="minorHAnsi" w:cstheme="minorHAnsi"/>
              </w:rPr>
              <w:t xml:space="preserve">CPD for teachers with a focus on reading skills to enable </w:t>
            </w:r>
            <w:r w:rsidR="00572C24" w:rsidRPr="006E7220">
              <w:rPr>
                <w:rFonts w:asciiTheme="minorHAnsi" w:hAnsiTheme="minorHAnsi" w:cstheme="minorHAnsi"/>
              </w:rPr>
              <w:t>high quality</w:t>
            </w:r>
            <w:r w:rsidRPr="006E7220">
              <w:rPr>
                <w:rFonts w:asciiTheme="minorHAnsi" w:hAnsiTheme="minorHAnsi" w:cstheme="minorHAnsi"/>
              </w:rPr>
              <w:t xml:space="preserve"> teaching for all and the use of metacognition strategies with by introducing ‘Thinking Matters’ approach to learning</w:t>
            </w:r>
          </w:p>
          <w:p w14:paraId="3808C068" w14:textId="77777777" w:rsidR="002911FC" w:rsidRPr="006E7220" w:rsidRDefault="002911FC" w:rsidP="002911FC">
            <w:pPr>
              <w:pStyle w:val="TableRow"/>
              <w:rPr>
                <w:rFonts w:asciiTheme="minorHAnsi" w:hAnsiTheme="minorHAnsi" w:cstheme="minorHAnsi"/>
              </w:rPr>
            </w:pPr>
          </w:p>
          <w:p w14:paraId="644C205D" w14:textId="47667DCD" w:rsidR="006B5542" w:rsidRPr="006E7220" w:rsidRDefault="002911FC" w:rsidP="006B5542">
            <w:pPr>
              <w:pStyle w:val="TableRow"/>
              <w:rPr>
                <w:rFonts w:asciiTheme="minorHAnsi" w:hAnsiTheme="minorHAnsi" w:cstheme="minorHAnsi"/>
              </w:rPr>
            </w:pPr>
            <w:r w:rsidRPr="006E7220">
              <w:rPr>
                <w:rFonts w:asciiTheme="minorHAnsi" w:hAnsiTheme="minorHAnsi" w:cstheme="minorHAnsi"/>
              </w:rPr>
              <w:t>CPD staff in the structure and order of lessons to ensure that knowl</w:t>
            </w:r>
            <w:r w:rsidR="006B5542">
              <w:rPr>
                <w:rFonts w:asciiTheme="minorHAnsi" w:hAnsiTheme="minorHAnsi" w:cstheme="minorHAnsi"/>
              </w:rPr>
              <w:t xml:space="preserve">edge is retained by our pupils </w:t>
            </w:r>
          </w:p>
        </w:tc>
        <w:tc>
          <w:tcPr>
            <w:tcW w:w="6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364E" w14:textId="6E915D5C" w:rsidR="002911FC" w:rsidRPr="006E7220" w:rsidRDefault="002911FC" w:rsidP="002911FC">
            <w:pPr>
              <w:pStyle w:val="TableRow"/>
              <w:rPr>
                <w:rFonts w:asciiTheme="minorHAnsi" w:hAnsiTheme="minorHAnsi" w:cstheme="minorHAnsi"/>
              </w:rPr>
            </w:pPr>
            <w:r w:rsidRPr="006E7220">
              <w:rPr>
                <w:rFonts w:asciiTheme="minorHAnsi" w:hAnsiTheme="minorHAnsi" w:cstheme="minorHAnsi"/>
              </w:rPr>
              <w:t>EEF note that the average impact of metacognition and self-regulation strategies is an additional seven months’ progress over the course of a year.</w:t>
            </w:r>
          </w:p>
          <w:p w14:paraId="59B77B3F" w14:textId="77777777" w:rsidR="002911FC" w:rsidRPr="006E7220" w:rsidRDefault="002911FC" w:rsidP="002911FC">
            <w:pPr>
              <w:pStyle w:val="TableRow"/>
              <w:rPr>
                <w:rFonts w:asciiTheme="minorHAnsi" w:hAnsiTheme="minorHAnsi" w:cstheme="minorHAnsi"/>
              </w:rPr>
            </w:pPr>
          </w:p>
          <w:p w14:paraId="538BBBF9" w14:textId="77777777" w:rsidR="002911FC" w:rsidRPr="006E7220" w:rsidRDefault="002911FC" w:rsidP="002911FC">
            <w:pPr>
              <w:pStyle w:val="TableRow"/>
              <w:rPr>
                <w:rFonts w:asciiTheme="minorHAnsi" w:hAnsiTheme="minorHAnsi" w:cstheme="minorHAnsi"/>
              </w:rPr>
            </w:pPr>
          </w:p>
          <w:p w14:paraId="331A34BE" w14:textId="77777777" w:rsidR="002911FC" w:rsidRPr="006E7220" w:rsidRDefault="002911FC" w:rsidP="002911FC">
            <w:pPr>
              <w:pStyle w:val="TableRow"/>
              <w:rPr>
                <w:rFonts w:asciiTheme="minorHAnsi" w:hAnsiTheme="minorHAnsi" w:cstheme="minorHAnsi"/>
              </w:rPr>
            </w:pPr>
          </w:p>
          <w:p w14:paraId="57827670" w14:textId="00C57B5C" w:rsidR="006B1F1C" w:rsidRPr="006E7220" w:rsidRDefault="002911FC" w:rsidP="002911FC">
            <w:pPr>
              <w:pStyle w:val="TableRow"/>
              <w:ind w:left="0"/>
              <w:rPr>
                <w:rFonts w:asciiTheme="minorHAnsi" w:hAnsiTheme="minorHAnsi" w:cstheme="minorHAnsi"/>
              </w:rPr>
            </w:pPr>
            <w:r w:rsidRPr="006E7220">
              <w:rPr>
                <w:rFonts w:asciiTheme="minorHAnsi" w:hAnsiTheme="minorHAnsi" w:cstheme="minorHAnsi"/>
              </w:rPr>
              <w:t>Teachers much have the appropriate training and CPD to confident in the knowledge of this teaching strategy and the impact that it can have on their cohort.</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7AAF" w14:textId="31460927" w:rsidR="006B1F1C" w:rsidRPr="009E03C8" w:rsidRDefault="00524EF9" w:rsidP="006B1F1C">
            <w:pPr>
              <w:pStyle w:val="TableRowCentered"/>
              <w:jc w:val="left"/>
              <w:rPr>
                <w:rFonts w:asciiTheme="minorHAnsi" w:hAnsiTheme="minorHAnsi" w:cstheme="minorHAnsi"/>
                <w:sz w:val="22"/>
              </w:rPr>
            </w:pPr>
            <w:r>
              <w:rPr>
                <w:rFonts w:asciiTheme="minorHAnsi" w:hAnsiTheme="minorHAnsi" w:cstheme="minorHAnsi"/>
                <w:sz w:val="22"/>
              </w:rPr>
              <w:t>3,5,6</w:t>
            </w:r>
          </w:p>
        </w:tc>
      </w:tr>
      <w:tr w:rsidR="00956F0C" w:rsidRPr="009E03C8" w14:paraId="433360DD" w14:textId="77777777" w:rsidTr="0065111F">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513C" w14:textId="2B83830A" w:rsidR="00956F0C" w:rsidRPr="00956F0C" w:rsidRDefault="00956F0C" w:rsidP="00956F0C">
            <w:pPr>
              <w:pStyle w:val="TableRow"/>
              <w:rPr>
                <w:rFonts w:asciiTheme="minorHAnsi" w:hAnsiTheme="minorHAnsi" w:cstheme="minorHAnsi"/>
              </w:rPr>
            </w:pPr>
            <w:r w:rsidRPr="00956F0C">
              <w:rPr>
                <w:rFonts w:asciiTheme="minorHAnsi" w:hAnsiTheme="minorHAnsi" w:cstheme="minorHAnsi"/>
              </w:rPr>
              <w:t>Fund teacher release time to embed key elements of guidance in school and to</w:t>
            </w:r>
            <w:r>
              <w:rPr>
                <w:rFonts w:asciiTheme="minorHAnsi" w:hAnsiTheme="minorHAnsi" w:cstheme="minorHAnsi"/>
              </w:rPr>
              <w:t xml:space="preserve"> </w:t>
            </w:r>
          </w:p>
          <w:p w14:paraId="0351D825" w14:textId="5297C502" w:rsidR="00956F0C" w:rsidRPr="006E7220" w:rsidRDefault="00956F0C" w:rsidP="00956F0C">
            <w:pPr>
              <w:pStyle w:val="TableRow"/>
              <w:rPr>
                <w:rFonts w:asciiTheme="minorHAnsi" w:hAnsiTheme="minorHAnsi" w:cstheme="minorHAnsi"/>
              </w:rPr>
            </w:pPr>
            <w:r w:rsidRPr="00956F0C">
              <w:rPr>
                <w:rFonts w:asciiTheme="minorHAnsi" w:hAnsiTheme="minorHAnsi" w:cstheme="minorHAnsi"/>
              </w:rPr>
              <w:t xml:space="preserve">access Maths Hub training/ resources and CPD related to White Rose Hub </w:t>
            </w:r>
            <w:r>
              <w:rPr>
                <w:rFonts w:asciiTheme="minorHAnsi" w:hAnsiTheme="minorHAnsi" w:cstheme="minorHAnsi"/>
              </w:rPr>
              <w:t>(</w:t>
            </w:r>
            <w:r w:rsidRPr="00956F0C">
              <w:rPr>
                <w:rFonts w:asciiTheme="minorHAnsi" w:hAnsiTheme="minorHAnsi" w:cstheme="minorHAnsi"/>
              </w:rPr>
              <w:t>including Teaching for Mastery training).</w:t>
            </w:r>
          </w:p>
        </w:tc>
        <w:tc>
          <w:tcPr>
            <w:tcW w:w="6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AEFFB" w14:textId="389728D5" w:rsidR="00956F0C" w:rsidRPr="00956F0C" w:rsidRDefault="00956F0C" w:rsidP="00956F0C">
            <w:pPr>
              <w:pStyle w:val="TableRow"/>
              <w:rPr>
                <w:rFonts w:asciiTheme="minorHAnsi" w:hAnsiTheme="minorHAnsi" w:cstheme="minorHAnsi"/>
              </w:rPr>
            </w:pPr>
            <w:r w:rsidRPr="00956F0C">
              <w:rPr>
                <w:rFonts w:asciiTheme="minorHAnsi" w:hAnsiTheme="minorHAnsi" w:cstheme="minorHAnsi"/>
              </w:rPr>
              <w:t xml:space="preserve">The DfE non-statutory guidance has been produced in conjunction with the National Centre for Excellence in the Teaching of Mathematics, drawing on evidence-based approaches: </w:t>
            </w:r>
          </w:p>
          <w:p w14:paraId="5F8561A0" w14:textId="67B82496" w:rsidR="00956F0C" w:rsidRPr="00956F0C" w:rsidRDefault="00956F0C" w:rsidP="00956F0C">
            <w:pPr>
              <w:pStyle w:val="TableRow"/>
              <w:rPr>
                <w:rFonts w:asciiTheme="minorHAnsi" w:hAnsiTheme="minorHAnsi" w:cstheme="minorHAnsi"/>
              </w:rPr>
            </w:pPr>
            <w:r w:rsidRPr="00956F0C">
              <w:rPr>
                <w:rFonts w:asciiTheme="minorHAnsi" w:hAnsiTheme="minorHAnsi" w:cstheme="minorHAnsi"/>
              </w:rPr>
              <w:t xml:space="preserve">EEF Improving Mathematics </w:t>
            </w:r>
            <w:r>
              <w:rPr>
                <w:rFonts w:asciiTheme="minorHAnsi" w:hAnsiTheme="minorHAnsi" w:cstheme="minorHAnsi"/>
              </w:rPr>
              <w:t>KS2</w:t>
            </w:r>
          </w:p>
          <w:p w14:paraId="1AFF111E" w14:textId="77777777" w:rsidR="00956F0C" w:rsidRPr="00956F0C" w:rsidRDefault="00956F0C" w:rsidP="00956F0C">
            <w:pPr>
              <w:pStyle w:val="TableRow"/>
              <w:rPr>
                <w:rFonts w:asciiTheme="minorHAnsi" w:hAnsiTheme="minorHAnsi" w:cstheme="minorHAnsi"/>
              </w:rPr>
            </w:pPr>
            <w:r w:rsidRPr="00956F0C">
              <w:rPr>
                <w:rFonts w:asciiTheme="minorHAnsi" w:hAnsiTheme="minorHAnsi" w:cstheme="minorHAnsi"/>
              </w:rPr>
              <w:t>Maths_guidance_KS_1_and_2.pdf (publishing.service.gov.uk)</w:t>
            </w:r>
          </w:p>
          <w:p w14:paraId="46406525" w14:textId="77777777" w:rsidR="00956F0C" w:rsidRPr="00956F0C" w:rsidRDefault="00956F0C" w:rsidP="00956F0C">
            <w:pPr>
              <w:pStyle w:val="TableRow"/>
              <w:rPr>
                <w:rFonts w:asciiTheme="minorHAnsi" w:hAnsiTheme="minorHAnsi" w:cstheme="minorHAnsi"/>
              </w:rPr>
            </w:pPr>
            <w:r w:rsidRPr="00956F0C">
              <w:rPr>
                <w:rFonts w:asciiTheme="minorHAnsi" w:hAnsiTheme="minorHAnsi" w:cstheme="minorHAnsi"/>
              </w:rPr>
              <w:t xml:space="preserve">The EEF guidance is based on a range of the best available evidence: </w:t>
            </w:r>
          </w:p>
          <w:p w14:paraId="75DDA575" w14:textId="2F750D97" w:rsidR="00956F0C" w:rsidRPr="006E7220" w:rsidRDefault="00956F0C" w:rsidP="00956F0C">
            <w:pPr>
              <w:pStyle w:val="TableRow"/>
              <w:rPr>
                <w:rFonts w:asciiTheme="minorHAnsi" w:hAnsiTheme="minorHAnsi" w:cstheme="minorHAnsi"/>
              </w:rPr>
            </w:pPr>
            <w:r w:rsidRPr="00956F0C">
              <w:rPr>
                <w:rFonts w:asciiTheme="minorHAnsi" w:hAnsiTheme="minorHAnsi" w:cstheme="minorHAnsi"/>
              </w:rPr>
              <w:t>Improving Mathematics in Key Stages 2 and 3</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652D" w14:textId="77777777" w:rsidR="00956F0C" w:rsidRDefault="00956F0C" w:rsidP="006B1F1C">
            <w:pPr>
              <w:pStyle w:val="TableRowCentered"/>
              <w:jc w:val="left"/>
              <w:rPr>
                <w:rFonts w:asciiTheme="minorHAnsi" w:hAnsiTheme="minorHAnsi" w:cstheme="minorHAnsi"/>
                <w:sz w:val="22"/>
              </w:rPr>
            </w:pPr>
          </w:p>
        </w:tc>
      </w:tr>
      <w:tr w:rsidR="006B1F1C" w:rsidRPr="009E03C8" w14:paraId="4D622928" w14:textId="77777777" w:rsidTr="0065111F">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DEEC" w14:textId="151C2285" w:rsidR="002911FC" w:rsidRPr="006E7220" w:rsidRDefault="002911FC" w:rsidP="002911FC">
            <w:pPr>
              <w:pStyle w:val="TableRow"/>
              <w:rPr>
                <w:rFonts w:asciiTheme="minorHAnsi" w:hAnsiTheme="minorHAnsi" w:cstheme="minorHAnsi"/>
              </w:rPr>
            </w:pPr>
            <w:r w:rsidRPr="006E7220">
              <w:rPr>
                <w:rFonts w:asciiTheme="minorHAnsi" w:hAnsiTheme="minorHAnsi" w:cstheme="minorHAnsi"/>
              </w:rPr>
              <w:t>Curriculum</w:t>
            </w:r>
            <w:r w:rsidR="00AB0027">
              <w:rPr>
                <w:rFonts w:asciiTheme="minorHAnsi" w:hAnsiTheme="minorHAnsi" w:cstheme="minorHAnsi"/>
              </w:rPr>
              <w:t xml:space="preserve"> </w:t>
            </w:r>
            <w:r w:rsidRPr="006E7220">
              <w:rPr>
                <w:rFonts w:asciiTheme="minorHAnsi" w:hAnsiTheme="minorHAnsi" w:cstheme="minorHAnsi"/>
              </w:rPr>
              <w:t>visits so that learning is</w:t>
            </w:r>
            <w:r w:rsidR="00AB0027">
              <w:rPr>
                <w:rFonts w:asciiTheme="minorHAnsi" w:hAnsiTheme="minorHAnsi" w:cstheme="minorHAnsi"/>
              </w:rPr>
              <w:t xml:space="preserve"> </w:t>
            </w:r>
            <w:r w:rsidRPr="006E7220">
              <w:rPr>
                <w:rFonts w:asciiTheme="minorHAnsi" w:hAnsiTheme="minorHAnsi" w:cstheme="minorHAnsi"/>
              </w:rPr>
              <w:t>enhanced through hands</w:t>
            </w:r>
            <w:r w:rsidR="00AB0027">
              <w:rPr>
                <w:rFonts w:asciiTheme="minorHAnsi" w:hAnsiTheme="minorHAnsi" w:cstheme="minorHAnsi"/>
              </w:rPr>
              <w:t xml:space="preserve"> </w:t>
            </w:r>
            <w:r w:rsidRPr="006E7220">
              <w:rPr>
                <w:rFonts w:asciiTheme="minorHAnsi" w:hAnsiTheme="minorHAnsi" w:cstheme="minorHAnsi"/>
              </w:rPr>
              <w:t>on experiences</w:t>
            </w:r>
            <w:r w:rsidR="007A1A81">
              <w:rPr>
                <w:rFonts w:asciiTheme="minorHAnsi" w:hAnsiTheme="minorHAnsi" w:cstheme="minorHAnsi"/>
              </w:rPr>
              <w:t xml:space="preserve"> (Pupil Passports implemented) </w:t>
            </w:r>
          </w:p>
          <w:p w14:paraId="2BDB772A" w14:textId="13AB937A" w:rsidR="002911FC" w:rsidRDefault="002911FC" w:rsidP="002911FC">
            <w:pPr>
              <w:pStyle w:val="TableRow"/>
              <w:rPr>
                <w:rFonts w:asciiTheme="minorHAnsi" w:hAnsiTheme="minorHAnsi" w:cstheme="minorHAnsi"/>
              </w:rPr>
            </w:pPr>
          </w:p>
          <w:p w14:paraId="684146B6" w14:textId="77777777" w:rsidR="002911FC" w:rsidRPr="006E7220" w:rsidRDefault="002911FC" w:rsidP="002911FC">
            <w:pPr>
              <w:pStyle w:val="TableRow"/>
              <w:rPr>
                <w:rFonts w:asciiTheme="minorHAnsi" w:hAnsiTheme="minorHAnsi" w:cstheme="minorHAnsi"/>
              </w:rPr>
            </w:pPr>
          </w:p>
          <w:p w14:paraId="240DD4B7" w14:textId="59FB7E24" w:rsidR="006B1F1C" w:rsidRPr="006E7220" w:rsidRDefault="006B1F1C" w:rsidP="006B5542">
            <w:pPr>
              <w:pStyle w:val="TableRow"/>
              <w:rPr>
                <w:rFonts w:asciiTheme="minorHAnsi" w:hAnsiTheme="minorHAnsi" w:cstheme="minorHAnsi"/>
              </w:rPr>
            </w:pPr>
          </w:p>
        </w:tc>
        <w:tc>
          <w:tcPr>
            <w:tcW w:w="6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7CD4E" w14:textId="31BEB854" w:rsidR="002911FC" w:rsidRPr="006E7220" w:rsidRDefault="002911FC" w:rsidP="002911FC">
            <w:pPr>
              <w:pStyle w:val="TableRow"/>
              <w:rPr>
                <w:rFonts w:asciiTheme="minorHAnsi" w:hAnsiTheme="minorHAnsi" w:cstheme="minorHAnsi"/>
              </w:rPr>
            </w:pPr>
            <w:r w:rsidRPr="006E7220">
              <w:rPr>
                <w:rFonts w:asciiTheme="minorHAnsi" w:hAnsiTheme="minorHAnsi" w:cstheme="minorHAnsi"/>
              </w:rPr>
              <w:t>Our curriculum is contextualised and embedded through the use of curriculum based trips to make sense of the theory and transfer this theology to real life situations.</w:t>
            </w:r>
          </w:p>
          <w:p w14:paraId="7CB23086" w14:textId="15A4DEB5" w:rsidR="002911FC" w:rsidRDefault="002911FC" w:rsidP="002911FC">
            <w:pPr>
              <w:pStyle w:val="TableRow"/>
              <w:rPr>
                <w:rFonts w:asciiTheme="minorHAnsi" w:hAnsiTheme="minorHAnsi" w:cstheme="minorHAnsi"/>
              </w:rPr>
            </w:pPr>
          </w:p>
          <w:p w14:paraId="71009387" w14:textId="7BB9ED4C" w:rsidR="00B9457C" w:rsidRDefault="00B9457C" w:rsidP="002911FC">
            <w:pPr>
              <w:pStyle w:val="TableRow"/>
              <w:rPr>
                <w:rFonts w:asciiTheme="minorHAnsi" w:hAnsiTheme="minorHAnsi" w:cstheme="minorHAnsi"/>
              </w:rPr>
            </w:pPr>
            <w:r>
              <w:rPr>
                <w:rFonts w:asciiTheme="minorHAnsi" w:hAnsiTheme="minorHAnsi" w:cstheme="minorHAnsi"/>
              </w:rPr>
              <w:t xml:space="preserve">Ensure that all children can go on off site visits. </w:t>
            </w:r>
            <w:r w:rsidR="00572C24">
              <w:rPr>
                <w:rFonts w:asciiTheme="minorHAnsi" w:hAnsiTheme="minorHAnsi" w:cstheme="minorHAnsi"/>
              </w:rPr>
              <w:t xml:space="preserve">Trips will be subsidised to ensure </w:t>
            </w:r>
            <w:r>
              <w:rPr>
                <w:rFonts w:asciiTheme="minorHAnsi" w:hAnsiTheme="minorHAnsi" w:cstheme="minorHAnsi"/>
              </w:rPr>
              <w:t xml:space="preserve">opportunities </w:t>
            </w:r>
            <w:r w:rsidR="001C19F1">
              <w:rPr>
                <w:rFonts w:asciiTheme="minorHAnsi" w:hAnsiTheme="minorHAnsi" w:cstheme="minorHAnsi"/>
              </w:rPr>
              <w:t>for all children to attend visits and receive hands on practical experiences. These experiences will enhancing their cultural capital, providing experiences that they would not have outside of school.</w:t>
            </w:r>
          </w:p>
          <w:p w14:paraId="3D6E432D" w14:textId="77777777" w:rsidR="00B9457C" w:rsidRPr="006E7220" w:rsidRDefault="00B9457C" w:rsidP="002911FC">
            <w:pPr>
              <w:pStyle w:val="TableRow"/>
              <w:rPr>
                <w:rFonts w:asciiTheme="minorHAnsi" w:hAnsiTheme="minorHAnsi" w:cstheme="minorHAnsi"/>
              </w:rPr>
            </w:pPr>
          </w:p>
          <w:p w14:paraId="43AC2844" w14:textId="77777777" w:rsidR="002911FC" w:rsidRPr="006E7220" w:rsidRDefault="002911FC" w:rsidP="002911FC">
            <w:pPr>
              <w:pStyle w:val="TableRow"/>
              <w:rPr>
                <w:rFonts w:asciiTheme="minorHAnsi" w:hAnsiTheme="minorHAnsi" w:cstheme="minorHAnsi"/>
              </w:rPr>
            </w:pPr>
            <w:r w:rsidRPr="006E7220">
              <w:rPr>
                <w:rFonts w:asciiTheme="minorHAnsi" w:hAnsiTheme="minorHAnsi" w:cstheme="minorHAnsi"/>
              </w:rPr>
              <w:t>Our pupil premium children may be placed at a</w:t>
            </w:r>
          </w:p>
          <w:p w14:paraId="02375BA2" w14:textId="59E85580" w:rsidR="002911FC" w:rsidRPr="006E7220" w:rsidRDefault="002911FC" w:rsidP="002911FC">
            <w:pPr>
              <w:pStyle w:val="TableRow"/>
              <w:rPr>
                <w:rFonts w:asciiTheme="minorHAnsi" w:hAnsiTheme="minorHAnsi" w:cstheme="minorHAnsi"/>
              </w:rPr>
            </w:pPr>
            <w:r w:rsidRPr="006E7220">
              <w:rPr>
                <w:rFonts w:asciiTheme="minorHAnsi" w:hAnsiTheme="minorHAnsi" w:cstheme="minorHAnsi"/>
              </w:rPr>
              <w:t>further disadvantage due to financial constraints the result in them not accessing these trips that can and will embed the learning within the classroom.</w:t>
            </w:r>
          </w:p>
          <w:p w14:paraId="41A63CAF" w14:textId="19E3C91D" w:rsidR="006B1F1C" w:rsidRPr="006E7220" w:rsidRDefault="002911FC" w:rsidP="002911FC">
            <w:pPr>
              <w:pStyle w:val="TableRow"/>
              <w:rPr>
                <w:rFonts w:asciiTheme="minorHAnsi" w:hAnsiTheme="minorHAnsi" w:cstheme="minorHAnsi"/>
              </w:rPr>
            </w:pPr>
            <w:r w:rsidRPr="006E7220">
              <w:rPr>
                <w:rFonts w:asciiTheme="minorHAnsi" w:hAnsiTheme="minorHAnsi" w:cstheme="minorHAnsi"/>
              </w:rPr>
              <w:t xml:space="preserve">The school will support </w:t>
            </w:r>
            <w:r w:rsidR="00572C24">
              <w:rPr>
                <w:rFonts w:asciiTheme="minorHAnsi" w:hAnsiTheme="minorHAnsi" w:cstheme="minorHAnsi"/>
              </w:rPr>
              <w:t xml:space="preserve">pupil premium families </w:t>
            </w:r>
            <w:r w:rsidRPr="006E7220">
              <w:rPr>
                <w:rFonts w:asciiTheme="minorHAnsi" w:hAnsiTheme="minorHAnsi" w:cstheme="minorHAnsi"/>
              </w:rPr>
              <w:t>financially</w:t>
            </w:r>
            <w:r w:rsidR="00572C24">
              <w:rPr>
                <w:rFonts w:asciiTheme="minorHAnsi" w:hAnsiTheme="minorHAnsi" w:cstheme="minorHAnsi"/>
              </w:rPr>
              <w:t>.</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2D500" w14:textId="473390FB" w:rsidR="006B1F1C" w:rsidRPr="009E03C8" w:rsidRDefault="00524EF9" w:rsidP="006B1F1C">
            <w:pPr>
              <w:pStyle w:val="TableRowCentered"/>
              <w:jc w:val="left"/>
              <w:rPr>
                <w:rFonts w:asciiTheme="minorHAnsi" w:hAnsiTheme="minorHAnsi" w:cstheme="minorHAnsi"/>
                <w:sz w:val="22"/>
              </w:rPr>
            </w:pPr>
            <w:r>
              <w:rPr>
                <w:rFonts w:asciiTheme="minorHAnsi" w:hAnsiTheme="minorHAnsi" w:cstheme="minorHAnsi"/>
                <w:sz w:val="22"/>
              </w:rPr>
              <w:t>3,5</w:t>
            </w:r>
            <w:r w:rsidR="007A1A81">
              <w:rPr>
                <w:rFonts w:asciiTheme="minorHAnsi" w:hAnsiTheme="minorHAnsi" w:cstheme="minorHAnsi"/>
                <w:sz w:val="22"/>
              </w:rPr>
              <w:t>,6</w:t>
            </w:r>
          </w:p>
        </w:tc>
      </w:tr>
      <w:tr w:rsidR="006B1F1C" w:rsidRPr="009E03C8" w14:paraId="5B934D1C" w14:textId="77777777" w:rsidTr="0065111F">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B3024" w14:textId="7F3C27A5" w:rsidR="002911FC" w:rsidRPr="006E7220" w:rsidRDefault="00B9457C" w:rsidP="002911FC">
            <w:pPr>
              <w:pStyle w:val="TableRow"/>
              <w:rPr>
                <w:rFonts w:asciiTheme="minorHAnsi" w:hAnsiTheme="minorHAnsi" w:cstheme="minorHAnsi"/>
              </w:rPr>
            </w:pPr>
            <w:r>
              <w:rPr>
                <w:rFonts w:asciiTheme="minorHAnsi" w:hAnsiTheme="minorHAnsi" w:cstheme="minorHAnsi"/>
              </w:rPr>
              <w:t>Embed the PHSE</w:t>
            </w:r>
            <w:r w:rsidR="002911FC" w:rsidRPr="006E7220">
              <w:rPr>
                <w:rFonts w:asciiTheme="minorHAnsi" w:hAnsiTheme="minorHAnsi" w:cstheme="minorHAnsi"/>
              </w:rPr>
              <w:t xml:space="preserve"> curriculum across the school</w:t>
            </w:r>
            <w:r w:rsidR="00572C24">
              <w:rPr>
                <w:rFonts w:asciiTheme="minorHAnsi" w:hAnsiTheme="minorHAnsi" w:cstheme="minorHAnsi"/>
              </w:rPr>
              <w:t xml:space="preserve"> so that children understand the differences between people and value this individuality. Children to recognise how they can make a positive difference to their community by seeing positive qualities within themselves, building resilience and confidence.</w:t>
            </w:r>
          </w:p>
          <w:p w14:paraId="3E97BFE3" w14:textId="04C4F88A" w:rsidR="002911FC" w:rsidRPr="006E7220" w:rsidRDefault="002911FC" w:rsidP="002911FC">
            <w:pPr>
              <w:pStyle w:val="TableRow"/>
              <w:rPr>
                <w:rFonts w:asciiTheme="minorHAnsi" w:hAnsiTheme="minorHAnsi" w:cstheme="minorHAnsi"/>
              </w:rPr>
            </w:pPr>
          </w:p>
          <w:p w14:paraId="11F717E1" w14:textId="429C467A" w:rsidR="002911FC" w:rsidRPr="006E7220" w:rsidRDefault="002911FC" w:rsidP="002911FC">
            <w:pPr>
              <w:pStyle w:val="TableRow"/>
              <w:rPr>
                <w:rFonts w:asciiTheme="minorHAnsi" w:hAnsiTheme="minorHAnsi" w:cstheme="minorHAnsi"/>
              </w:rPr>
            </w:pPr>
          </w:p>
          <w:p w14:paraId="00489A21" w14:textId="77777777" w:rsidR="002911FC" w:rsidRPr="006E7220" w:rsidRDefault="002911FC" w:rsidP="002911FC">
            <w:pPr>
              <w:pStyle w:val="TableRow"/>
              <w:rPr>
                <w:rFonts w:asciiTheme="minorHAnsi" w:hAnsiTheme="minorHAnsi" w:cstheme="minorHAnsi"/>
              </w:rPr>
            </w:pPr>
          </w:p>
          <w:p w14:paraId="63D294FD" w14:textId="5EE4C005" w:rsidR="002911FC" w:rsidRPr="006E7220" w:rsidRDefault="00572C24" w:rsidP="002911FC">
            <w:pPr>
              <w:pStyle w:val="TableRow"/>
              <w:rPr>
                <w:rFonts w:asciiTheme="minorHAnsi" w:hAnsiTheme="minorHAnsi" w:cstheme="minorHAnsi"/>
              </w:rPr>
            </w:pPr>
            <w:r>
              <w:rPr>
                <w:rFonts w:asciiTheme="minorHAnsi" w:hAnsiTheme="minorHAnsi" w:cstheme="minorHAnsi"/>
              </w:rPr>
              <w:t>Embed</w:t>
            </w:r>
            <w:r w:rsidR="002911FC" w:rsidRPr="006E7220">
              <w:rPr>
                <w:rFonts w:asciiTheme="minorHAnsi" w:hAnsiTheme="minorHAnsi" w:cstheme="minorHAnsi"/>
              </w:rPr>
              <w:t xml:space="preserve"> the RSE curriculum across the school</w:t>
            </w:r>
          </w:p>
          <w:p w14:paraId="4327FCA5" w14:textId="2547DB70" w:rsidR="006B1F1C" w:rsidRPr="006E7220" w:rsidRDefault="006B1F1C" w:rsidP="006B1F1C">
            <w:pPr>
              <w:pStyle w:val="TableRow"/>
              <w:rPr>
                <w:rFonts w:asciiTheme="minorHAnsi" w:hAnsiTheme="minorHAnsi" w:cstheme="minorHAnsi"/>
              </w:rPr>
            </w:pPr>
          </w:p>
        </w:tc>
        <w:tc>
          <w:tcPr>
            <w:tcW w:w="6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AC1A" w14:textId="6BD1CBD3" w:rsidR="002911FC" w:rsidRPr="006E7220" w:rsidRDefault="002911FC" w:rsidP="002911FC">
            <w:pPr>
              <w:pStyle w:val="TableRow"/>
              <w:rPr>
                <w:rFonts w:asciiTheme="minorHAnsi" w:hAnsiTheme="minorHAnsi" w:cstheme="minorHAnsi"/>
              </w:rPr>
            </w:pPr>
            <w:r w:rsidRPr="006E7220">
              <w:rPr>
                <w:rFonts w:asciiTheme="minorHAnsi" w:hAnsiTheme="minorHAnsi" w:cstheme="minorHAnsi"/>
              </w:rPr>
              <w:t>“High quality, evidence-based and age-appropriate teaching of these subjects can help prepare pupils for the opportunities, responsibilities and experiences of adult life. They can also enable schools to promote the spiritual, moral, social, cultural, mental and physical development of pupils, at school and in society.” Department for Education (DfE)</w:t>
            </w:r>
          </w:p>
          <w:p w14:paraId="6A853F35" w14:textId="77777777" w:rsidR="002911FC" w:rsidRPr="006E7220" w:rsidRDefault="002911FC" w:rsidP="002911FC">
            <w:pPr>
              <w:pStyle w:val="TableRow"/>
              <w:rPr>
                <w:rFonts w:asciiTheme="minorHAnsi" w:hAnsiTheme="minorHAnsi" w:cstheme="minorHAnsi"/>
              </w:rPr>
            </w:pPr>
          </w:p>
          <w:p w14:paraId="0E498043" w14:textId="77777777" w:rsidR="00B9257B" w:rsidRDefault="00956F0C" w:rsidP="002911FC">
            <w:pPr>
              <w:pStyle w:val="TableRow"/>
              <w:rPr>
                <w:rFonts w:asciiTheme="minorHAnsi" w:hAnsiTheme="minorHAnsi" w:cstheme="minorHAnsi"/>
              </w:rPr>
            </w:pPr>
            <w:r w:rsidRPr="00956F0C">
              <w:rPr>
                <w:rFonts w:asciiTheme="minorHAnsi" w:hAnsiTheme="minorHAnsi" w:cstheme="minorHAnsi"/>
              </w:rPr>
              <w:t xml:space="preserve">There is extensive evidence associating childhood social </w:t>
            </w:r>
          </w:p>
          <w:p w14:paraId="46F269C2" w14:textId="1AD591DD" w:rsidR="00956F0C" w:rsidRDefault="00956F0C" w:rsidP="002911FC">
            <w:pPr>
              <w:pStyle w:val="TableRow"/>
              <w:rPr>
                <w:rFonts w:asciiTheme="minorHAnsi" w:hAnsiTheme="minorHAnsi" w:cstheme="minorHAnsi"/>
              </w:rPr>
            </w:pPr>
            <w:r w:rsidRPr="00956F0C">
              <w:rPr>
                <w:rFonts w:asciiTheme="minorHAnsi" w:hAnsiTheme="minorHAnsi" w:cstheme="minorHAnsi"/>
              </w:rPr>
              <w:t xml:space="preserve">and emotional skills with improved outcomes at school and in later life </w:t>
            </w:r>
          </w:p>
          <w:p w14:paraId="501C50CB" w14:textId="77777777" w:rsidR="00B9257B" w:rsidRDefault="00956F0C" w:rsidP="002911FC">
            <w:pPr>
              <w:pStyle w:val="TableRow"/>
              <w:rPr>
                <w:rFonts w:asciiTheme="minorHAnsi" w:hAnsiTheme="minorHAnsi" w:cstheme="minorHAnsi"/>
              </w:rPr>
            </w:pPr>
            <w:r w:rsidRPr="00956F0C">
              <w:rPr>
                <w:rFonts w:asciiTheme="minorHAnsi" w:hAnsiTheme="minorHAnsi" w:cstheme="minorHAnsi"/>
              </w:rPr>
              <w:t>(e.g., improved academic performance, attitudes, behaviour and relationships with peers) EEF_Social_and_Emotional_Learning.pdf</w:t>
            </w:r>
          </w:p>
          <w:p w14:paraId="767D2FCF" w14:textId="34CA4DED" w:rsidR="00572C24" w:rsidRDefault="00956F0C" w:rsidP="002911FC">
            <w:pPr>
              <w:pStyle w:val="TableRow"/>
              <w:rPr>
                <w:rFonts w:asciiTheme="minorHAnsi" w:hAnsiTheme="minorHAnsi" w:cstheme="minorHAnsi"/>
              </w:rPr>
            </w:pPr>
            <w:r w:rsidRPr="00956F0C">
              <w:rPr>
                <w:rFonts w:asciiTheme="minorHAnsi" w:hAnsiTheme="minorHAnsi" w:cstheme="minorHAnsi"/>
              </w:rPr>
              <w:t>(educationendowmentfoundation.org.uk</w:t>
            </w:r>
          </w:p>
          <w:p w14:paraId="086792A6" w14:textId="77777777" w:rsidR="00572C24" w:rsidRDefault="00572C24" w:rsidP="002911FC">
            <w:pPr>
              <w:pStyle w:val="TableRow"/>
              <w:rPr>
                <w:rFonts w:asciiTheme="minorHAnsi" w:hAnsiTheme="minorHAnsi" w:cstheme="minorHAnsi"/>
              </w:rPr>
            </w:pPr>
          </w:p>
          <w:p w14:paraId="0903FBBD" w14:textId="77777777" w:rsidR="00572C24" w:rsidRDefault="00572C24" w:rsidP="002911FC">
            <w:pPr>
              <w:pStyle w:val="TableRow"/>
              <w:rPr>
                <w:rFonts w:asciiTheme="minorHAnsi" w:hAnsiTheme="minorHAnsi" w:cstheme="minorHAnsi"/>
              </w:rPr>
            </w:pPr>
          </w:p>
          <w:p w14:paraId="15474FFD" w14:textId="087198EA" w:rsidR="002911FC" w:rsidRPr="006E7220" w:rsidRDefault="002911FC" w:rsidP="002911FC">
            <w:pPr>
              <w:pStyle w:val="TableRow"/>
              <w:rPr>
                <w:rFonts w:asciiTheme="minorHAnsi" w:hAnsiTheme="minorHAnsi" w:cstheme="minorHAnsi"/>
              </w:rPr>
            </w:pPr>
            <w:r w:rsidRPr="006E7220">
              <w:rPr>
                <w:rFonts w:asciiTheme="minorHAnsi" w:hAnsiTheme="minorHAnsi" w:cstheme="minorHAnsi"/>
              </w:rPr>
              <w:t>The Do SRE for schools notes that an effective delivery of the SRE curriculum promotes the</w:t>
            </w:r>
          </w:p>
          <w:p w14:paraId="7A89E700" w14:textId="33C36380" w:rsidR="002911FC" w:rsidRPr="006E7220" w:rsidRDefault="002911FC" w:rsidP="002911FC">
            <w:pPr>
              <w:pStyle w:val="TableRow"/>
              <w:rPr>
                <w:rFonts w:asciiTheme="minorHAnsi" w:hAnsiTheme="minorHAnsi" w:cstheme="minorHAnsi"/>
              </w:rPr>
            </w:pPr>
            <w:r w:rsidRPr="006E7220">
              <w:rPr>
                <w:rFonts w:asciiTheme="minorHAnsi" w:hAnsiTheme="minorHAnsi" w:cstheme="minorHAnsi"/>
              </w:rPr>
              <w:t>safeguarding and wellbeing of young people, helping them to keep themselves safe from</w:t>
            </w:r>
          </w:p>
          <w:p w14:paraId="70140DDF" w14:textId="176FDB8C" w:rsidR="006B1F1C" w:rsidRPr="006E7220" w:rsidRDefault="002911FC" w:rsidP="002911FC">
            <w:pPr>
              <w:pStyle w:val="TableRowCentered"/>
              <w:jc w:val="left"/>
              <w:rPr>
                <w:rFonts w:asciiTheme="minorHAnsi" w:hAnsiTheme="minorHAnsi" w:cstheme="minorHAnsi"/>
                <w:szCs w:val="24"/>
              </w:rPr>
            </w:pPr>
            <w:r w:rsidRPr="006E7220">
              <w:rPr>
                <w:rFonts w:asciiTheme="minorHAnsi" w:hAnsiTheme="minorHAnsi" w:cstheme="minorHAnsi"/>
                <w:szCs w:val="24"/>
              </w:rPr>
              <w:t>harm, both on and offline</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50C3D" w14:textId="44229734" w:rsidR="006B1F1C" w:rsidRPr="009E03C8" w:rsidRDefault="00524EF9" w:rsidP="006B1F1C">
            <w:pPr>
              <w:pStyle w:val="TableRowCentered"/>
              <w:jc w:val="left"/>
              <w:rPr>
                <w:rFonts w:asciiTheme="minorHAnsi" w:hAnsiTheme="minorHAnsi" w:cstheme="minorHAnsi"/>
                <w:sz w:val="22"/>
              </w:rPr>
            </w:pPr>
            <w:r>
              <w:rPr>
                <w:rFonts w:asciiTheme="minorHAnsi" w:hAnsiTheme="minorHAnsi" w:cstheme="minorHAnsi"/>
                <w:sz w:val="22"/>
              </w:rPr>
              <w:t>2,3</w:t>
            </w:r>
          </w:p>
        </w:tc>
      </w:tr>
      <w:tr w:rsidR="006B1F1C" w:rsidRPr="009E03C8" w14:paraId="0CA9AF11" w14:textId="77777777" w:rsidTr="0065111F">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36DD4" w14:textId="78DD3402" w:rsidR="006B1F1C" w:rsidRDefault="006B1F1C" w:rsidP="006B1F1C">
            <w:pPr>
              <w:pStyle w:val="TableRow"/>
              <w:rPr>
                <w:rFonts w:asciiTheme="minorHAnsi" w:hAnsiTheme="minorHAnsi" w:cstheme="minorHAnsi"/>
              </w:rPr>
            </w:pPr>
            <w:r w:rsidRPr="009E03C8">
              <w:rPr>
                <w:rFonts w:asciiTheme="minorHAnsi" w:hAnsiTheme="minorHAnsi" w:cstheme="minorHAnsi"/>
              </w:rPr>
              <w:t>CPD on core and foundation subjects to develop staff subject knowledge and approaches to teaching in a wide range of areas.</w:t>
            </w:r>
          </w:p>
          <w:p w14:paraId="2731AAE7" w14:textId="77777777" w:rsidR="008A30F2" w:rsidRDefault="008A30F2" w:rsidP="006B1F1C">
            <w:pPr>
              <w:pStyle w:val="TableRow"/>
              <w:rPr>
                <w:rFonts w:asciiTheme="minorHAnsi" w:hAnsiTheme="minorHAnsi" w:cstheme="minorHAnsi"/>
              </w:rPr>
            </w:pPr>
          </w:p>
          <w:p w14:paraId="35611ACF" w14:textId="1DF24EFE" w:rsidR="008A30F2" w:rsidRDefault="006B5542" w:rsidP="006B1F1C">
            <w:pPr>
              <w:pStyle w:val="TableRow"/>
              <w:rPr>
                <w:rFonts w:asciiTheme="minorHAnsi" w:hAnsiTheme="minorHAnsi" w:cstheme="minorHAnsi"/>
              </w:rPr>
            </w:pPr>
            <w:r>
              <w:rPr>
                <w:rFonts w:asciiTheme="minorHAnsi" w:hAnsiTheme="minorHAnsi" w:cstheme="minorHAnsi"/>
              </w:rPr>
              <w:t xml:space="preserve">Embed the </w:t>
            </w:r>
            <w:r w:rsidR="008A30F2">
              <w:rPr>
                <w:rFonts w:asciiTheme="minorHAnsi" w:hAnsiTheme="minorHAnsi" w:cstheme="minorHAnsi"/>
              </w:rPr>
              <w:t>new lesson structure.</w:t>
            </w:r>
          </w:p>
          <w:p w14:paraId="04013E07" w14:textId="77777777" w:rsidR="008A30F2" w:rsidRDefault="008A30F2" w:rsidP="006B1F1C">
            <w:pPr>
              <w:pStyle w:val="TableRow"/>
              <w:rPr>
                <w:rFonts w:asciiTheme="minorHAnsi" w:hAnsiTheme="minorHAnsi" w:cstheme="minorHAnsi"/>
              </w:rPr>
            </w:pPr>
          </w:p>
          <w:p w14:paraId="293A6AD7" w14:textId="5AEAD077" w:rsidR="008A30F2" w:rsidRPr="009E03C8" w:rsidRDefault="008A30F2" w:rsidP="006B1F1C">
            <w:pPr>
              <w:pStyle w:val="TableRow"/>
              <w:rPr>
                <w:rFonts w:asciiTheme="minorHAnsi" w:hAnsiTheme="minorHAnsi" w:cstheme="minorHAnsi"/>
              </w:rPr>
            </w:pPr>
            <w:r>
              <w:rPr>
                <w:rFonts w:asciiTheme="minorHAnsi" w:hAnsiTheme="minorHAnsi" w:cstheme="minorHAnsi"/>
              </w:rPr>
              <w:t xml:space="preserve">Further embed the Thinking Schools approach </w:t>
            </w:r>
          </w:p>
        </w:tc>
        <w:tc>
          <w:tcPr>
            <w:tcW w:w="6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EC303" w14:textId="4265CA1D" w:rsidR="006B1F1C" w:rsidRDefault="006B1F1C" w:rsidP="006B1F1C">
            <w:pPr>
              <w:pStyle w:val="TableRowCentered"/>
              <w:jc w:val="left"/>
              <w:rPr>
                <w:rFonts w:asciiTheme="minorHAnsi" w:hAnsiTheme="minorHAnsi" w:cstheme="minorHAnsi"/>
              </w:rPr>
            </w:pPr>
            <w:r w:rsidRPr="009E03C8">
              <w:rPr>
                <w:rFonts w:asciiTheme="minorHAnsi" w:hAnsiTheme="minorHAnsi" w:cstheme="minorHAnsi"/>
              </w:rPr>
              <w:t xml:space="preserve">We recognise that the children at Cloudside Academy have a broad range of skills and </w:t>
            </w:r>
            <w:r w:rsidR="00572C24" w:rsidRPr="009E03C8">
              <w:rPr>
                <w:rFonts w:asciiTheme="minorHAnsi" w:hAnsiTheme="minorHAnsi" w:cstheme="minorHAnsi"/>
              </w:rPr>
              <w:t>interests,</w:t>
            </w:r>
            <w:r w:rsidRPr="009E03C8">
              <w:rPr>
                <w:rFonts w:asciiTheme="minorHAnsi" w:hAnsiTheme="minorHAnsi" w:cstheme="minorHAnsi"/>
              </w:rPr>
              <w:t xml:space="preserve"> and we therefore want to ensure they receive a curriculum which is broad and to a high quality. This will be further developed through the support of subject leaders and CPD which will be knowledge focussed.</w:t>
            </w:r>
          </w:p>
          <w:p w14:paraId="5082B0AC" w14:textId="77777777" w:rsidR="008A30F2" w:rsidRDefault="008A30F2" w:rsidP="006B1F1C">
            <w:pPr>
              <w:pStyle w:val="TableRowCentered"/>
              <w:jc w:val="left"/>
              <w:rPr>
                <w:rFonts w:asciiTheme="minorHAnsi" w:hAnsiTheme="minorHAnsi" w:cstheme="minorHAnsi"/>
              </w:rPr>
            </w:pPr>
          </w:p>
          <w:p w14:paraId="1B15E1B6" w14:textId="5B76CFA8" w:rsidR="008A30F2" w:rsidRPr="008A30F2" w:rsidRDefault="008A30F2" w:rsidP="008A30F2">
            <w:pPr>
              <w:pStyle w:val="TableRowCentered"/>
              <w:jc w:val="left"/>
              <w:rPr>
                <w:rFonts w:asciiTheme="minorHAnsi" w:hAnsiTheme="minorHAnsi" w:cstheme="minorHAnsi"/>
              </w:rPr>
            </w:pPr>
            <w:r w:rsidRPr="008A30F2">
              <w:rPr>
                <w:rFonts w:asciiTheme="minorHAnsi" w:hAnsiTheme="minorHAnsi" w:cstheme="minorHAnsi"/>
              </w:rPr>
              <w:t>As per EEF stating that Metacognition and self-regulation approaches to teaching support pupils to think about their own learning more explicitly, often by teaching them specific strategies for planning, monitoring, and evaluating their learning.</w:t>
            </w:r>
            <w:r>
              <w:rPr>
                <w:rFonts w:asciiTheme="minorHAnsi" w:hAnsiTheme="minorHAnsi" w:cstheme="minorHAnsi"/>
              </w:rPr>
              <w:t xml:space="preserve"> They recognise the impact of the strategies stating that children make progress of 7+ months. </w:t>
            </w:r>
          </w:p>
          <w:p w14:paraId="4121840F" w14:textId="68F66B63" w:rsidR="008A30F2" w:rsidRPr="009E03C8" w:rsidRDefault="008A30F2" w:rsidP="008A30F2">
            <w:pPr>
              <w:pStyle w:val="TableRowCentered"/>
              <w:jc w:val="both"/>
              <w:rPr>
                <w:rFonts w:asciiTheme="minorHAnsi" w:hAnsiTheme="minorHAnsi" w:cstheme="minorHAnsi"/>
                <w:sz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41801" w14:textId="02C5C429" w:rsidR="006B1F1C" w:rsidRPr="009E03C8" w:rsidRDefault="00524EF9" w:rsidP="006B1F1C">
            <w:pPr>
              <w:pStyle w:val="TableRowCentered"/>
              <w:jc w:val="left"/>
              <w:rPr>
                <w:rFonts w:asciiTheme="minorHAnsi" w:hAnsiTheme="minorHAnsi" w:cstheme="minorHAnsi"/>
                <w:sz w:val="22"/>
              </w:rPr>
            </w:pPr>
            <w:r>
              <w:rPr>
                <w:rFonts w:asciiTheme="minorHAnsi" w:hAnsiTheme="minorHAnsi" w:cstheme="minorHAnsi"/>
                <w:sz w:val="22"/>
              </w:rPr>
              <w:t>1,3,5</w:t>
            </w:r>
            <w:r w:rsidR="007A1A81">
              <w:rPr>
                <w:rFonts w:asciiTheme="minorHAnsi" w:hAnsiTheme="minorHAnsi" w:cstheme="minorHAnsi"/>
                <w:sz w:val="22"/>
              </w:rPr>
              <w:t>,6</w:t>
            </w:r>
          </w:p>
        </w:tc>
      </w:tr>
      <w:tr w:rsidR="006B1F1C" w:rsidRPr="009E03C8" w14:paraId="2A7D5521" w14:textId="77777777" w:rsidTr="0065111F">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6E4D7" w14:textId="77777777" w:rsidR="006B1F1C" w:rsidRDefault="00AB0027" w:rsidP="00AB0027">
            <w:pPr>
              <w:pStyle w:val="TableRow"/>
              <w:ind w:left="0"/>
              <w:rPr>
                <w:rFonts w:asciiTheme="minorHAnsi" w:hAnsiTheme="minorHAnsi" w:cstheme="minorHAnsi"/>
              </w:rPr>
            </w:pPr>
            <w:r>
              <w:rPr>
                <w:rFonts w:asciiTheme="minorHAnsi" w:hAnsiTheme="minorHAnsi" w:cstheme="minorHAnsi"/>
              </w:rPr>
              <w:t>S</w:t>
            </w:r>
            <w:r w:rsidR="006B1F1C" w:rsidRPr="009E03C8">
              <w:rPr>
                <w:rFonts w:asciiTheme="minorHAnsi" w:hAnsiTheme="minorHAnsi" w:cstheme="minorHAnsi"/>
              </w:rPr>
              <w:t>ubject leader monitoring will act to review if there are any gaps in learning and where necessary, adaptations will be made within their curriculum.</w:t>
            </w:r>
          </w:p>
          <w:p w14:paraId="2A7D551E" w14:textId="2F3A7438" w:rsidR="002A5ECD" w:rsidRPr="009E03C8" w:rsidRDefault="002A5ECD" w:rsidP="00AB0027">
            <w:pPr>
              <w:pStyle w:val="TableRow"/>
              <w:ind w:left="0"/>
              <w:rPr>
                <w:rFonts w:asciiTheme="minorHAnsi" w:hAnsiTheme="minorHAnsi" w:cstheme="minorHAnsi"/>
                <w:i/>
                <w:sz w:val="22"/>
              </w:rPr>
            </w:pPr>
            <w:r>
              <w:rPr>
                <w:rFonts w:asciiTheme="minorHAnsi" w:hAnsiTheme="minorHAnsi" w:cstheme="minorHAnsi"/>
              </w:rPr>
              <w:t xml:space="preserve">Subject leader CPD to ensure that all leaders can effectively monitor and review their curriculum subject, supporting colleagues appropriately to strengthen the teaching of their subject. </w:t>
            </w:r>
          </w:p>
        </w:tc>
        <w:tc>
          <w:tcPr>
            <w:tcW w:w="6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0BD71B3" w:rsidR="006B1F1C" w:rsidRPr="009E03C8" w:rsidRDefault="006B1F1C" w:rsidP="006B1F1C">
            <w:pPr>
              <w:pStyle w:val="TableRowCentered"/>
              <w:jc w:val="left"/>
              <w:rPr>
                <w:rFonts w:asciiTheme="minorHAnsi" w:hAnsiTheme="minorHAnsi" w:cstheme="minorHAnsi"/>
                <w:sz w:val="22"/>
              </w:rPr>
            </w:pPr>
            <w:r w:rsidRPr="009E03C8">
              <w:rPr>
                <w:rFonts w:asciiTheme="minorHAnsi" w:hAnsiTheme="minorHAnsi" w:cstheme="minorHAnsi"/>
              </w:rPr>
              <w:t xml:space="preserve">Subject leaders are provided with </w:t>
            </w:r>
            <w:r w:rsidR="002A5ECD">
              <w:rPr>
                <w:rFonts w:asciiTheme="minorHAnsi" w:hAnsiTheme="minorHAnsi" w:cstheme="minorHAnsi"/>
              </w:rPr>
              <w:t>time out of class on a weekly</w:t>
            </w:r>
            <w:r w:rsidRPr="009E03C8">
              <w:rPr>
                <w:rFonts w:asciiTheme="minorHAnsi" w:hAnsiTheme="minorHAnsi" w:cstheme="minorHAnsi"/>
              </w:rPr>
              <w:t xml:space="preserve"> basis, where a range on monitoring will be completed across the year. This includes, pupil voice, book looks, learn</w:t>
            </w:r>
            <w:r w:rsidR="002A5ECD">
              <w:rPr>
                <w:rFonts w:asciiTheme="minorHAnsi" w:hAnsiTheme="minorHAnsi" w:cstheme="minorHAnsi"/>
              </w:rPr>
              <w:t xml:space="preserve">ing walks and planning scrutiny. </w:t>
            </w:r>
            <w:r w:rsidR="00572C24">
              <w:rPr>
                <w:rFonts w:asciiTheme="minorHAnsi" w:hAnsiTheme="minorHAnsi" w:cstheme="minorHAnsi"/>
              </w:rPr>
              <w:t xml:space="preserve">To further strengthen the teaching of their subject, subject leaders will coach, team teach and model lessons across the school with support from SLT. </w:t>
            </w:r>
            <w:r w:rsidR="002A5ECD">
              <w:rPr>
                <w:rFonts w:asciiTheme="minorHAnsi" w:hAnsiTheme="minorHAnsi" w:cstheme="minorHAnsi"/>
              </w:rPr>
              <w:t xml:space="preserve">Monitoring will be reported to SLT to ensure impact of monitoring.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284C269" w:rsidR="006B1F1C" w:rsidRPr="009E03C8" w:rsidRDefault="00524EF9" w:rsidP="006B1F1C">
            <w:pPr>
              <w:pStyle w:val="TableRowCentered"/>
              <w:jc w:val="left"/>
              <w:rPr>
                <w:rFonts w:asciiTheme="minorHAnsi" w:hAnsiTheme="minorHAnsi" w:cstheme="minorHAnsi"/>
                <w:sz w:val="22"/>
              </w:rPr>
            </w:pPr>
            <w:r>
              <w:rPr>
                <w:rFonts w:asciiTheme="minorHAnsi" w:hAnsiTheme="minorHAnsi" w:cstheme="minorHAnsi"/>
                <w:sz w:val="22"/>
              </w:rPr>
              <w:t>1,3</w:t>
            </w:r>
          </w:p>
        </w:tc>
      </w:tr>
    </w:tbl>
    <w:p w14:paraId="72E42370" w14:textId="77777777" w:rsidR="00CF3AC2" w:rsidRPr="009E03C8" w:rsidRDefault="00CF3AC2">
      <w:pPr>
        <w:suppressAutoHyphens w:val="0"/>
        <w:spacing w:after="0" w:line="240" w:lineRule="auto"/>
        <w:rPr>
          <w:rFonts w:asciiTheme="minorHAnsi" w:hAnsiTheme="minorHAnsi" w:cstheme="minorHAnsi"/>
          <w:b/>
          <w:bCs/>
          <w:color w:val="104F75"/>
          <w:sz w:val="28"/>
          <w:szCs w:val="28"/>
        </w:rPr>
      </w:pPr>
      <w:r w:rsidRPr="009E03C8">
        <w:rPr>
          <w:rFonts w:asciiTheme="minorHAnsi" w:hAnsiTheme="minorHAnsi" w:cstheme="minorHAnsi"/>
          <w:b/>
          <w:bCs/>
          <w:color w:val="104F75"/>
          <w:sz w:val="28"/>
          <w:szCs w:val="28"/>
        </w:rPr>
        <w:br w:type="page"/>
      </w:r>
    </w:p>
    <w:p w14:paraId="2A7D5523" w14:textId="7FFB9DDD" w:rsidR="00E66558" w:rsidRPr="009E03C8" w:rsidRDefault="009D71E8">
      <w:pPr>
        <w:rPr>
          <w:rFonts w:asciiTheme="minorHAnsi" w:hAnsiTheme="minorHAnsi" w:cstheme="minorHAnsi"/>
          <w:b/>
          <w:bCs/>
          <w:color w:val="104F75"/>
          <w:sz w:val="28"/>
          <w:szCs w:val="28"/>
        </w:rPr>
      </w:pPr>
      <w:r w:rsidRPr="009E03C8">
        <w:rPr>
          <w:rFonts w:asciiTheme="minorHAnsi" w:hAnsiTheme="minorHAnsi" w:cstheme="minorHAnsi"/>
          <w:b/>
          <w:bCs/>
          <w:color w:val="104F75"/>
          <w:sz w:val="28"/>
          <w:szCs w:val="28"/>
        </w:rPr>
        <w:t xml:space="preserve">Targeted academic support (for example, </w:t>
      </w:r>
      <w:r w:rsidR="00D33FE5" w:rsidRPr="009E03C8">
        <w:rPr>
          <w:rFonts w:asciiTheme="minorHAnsi" w:hAnsiTheme="minorHAnsi" w:cstheme="minorHAnsi"/>
          <w:b/>
          <w:bCs/>
          <w:color w:val="104F75"/>
          <w:sz w:val="28"/>
          <w:szCs w:val="28"/>
        </w:rPr>
        <w:t xml:space="preserve">tutoring, one-to-one support </w:t>
      </w:r>
      <w:r w:rsidRPr="009E03C8">
        <w:rPr>
          <w:rFonts w:asciiTheme="minorHAnsi" w:hAnsiTheme="minorHAnsi" w:cstheme="minorHAnsi"/>
          <w:b/>
          <w:bCs/>
          <w:color w:val="104F75"/>
          <w:sz w:val="28"/>
          <w:szCs w:val="28"/>
        </w:rPr>
        <w:t xml:space="preserve">structured interventions) </w:t>
      </w:r>
    </w:p>
    <w:p w14:paraId="2A7D5524" w14:textId="6198FBDD" w:rsidR="00E66558" w:rsidRPr="009E03C8" w:rsidRDefault="009D71E8">
      <w:pPr>
        <w:rPr>
          <w:rFonts w:asciiTheme="minorHAnsi" w:hAnsiTheme="minorHAnsi" w:cstheme="minorHAnsi"/>
        </w:rPr>
      </w:pPr>
      <w:r w:rsidRPr="009E03C8">
        <w:rPr>
          <w:rFonts w:asciiTheme="minorHAnsi" w:hAnsiTheme="minorHAnsi" w:cstheme="minorHAnsi"/>
        </w:rPr>
        <w:t xml:space="preserve">Budgeted cost: £ </w:t>
      </w:r>
      <w:r w:rsidR="00D06BFD">
        <w:rPr>
          <w:rFonts w:asciiTheme="minorHAnsi" w:hAnsiTheme="minorHAnsi" w:cstheme="minorHAnsi"/>
          <w:i/>
          <w:iCs/>
        </w:rPr>
        <w:t>5</w:t>
      </w:r>
      <w:r w:rsidR="00522EEA">
        <w:rPr>
          <w:rFonts w:asciiTheme="minorHAnsi" w:hAnsiTheme="minorHAnsi" w:cstheme="minorHAnsi"/>
          <w:i/>
          <w:iCs/>
        </w:rPr>
        <w:t>0</w:t>
      </w:r>
      <w:r w:rsidR="00EC53D0" w:rsidRPr="009E03C8">
        <w:rPr>
          <w:rFonts w:asciiTheme="minorHAnsi" w:hAnsiTheme="minorHAnsi" w:cstheme="minorHAnsi"/>
          <w:i/>
          <w:iCs/>
        </w:rPr>
        <w:t>,</w:t>
      </w:r>
      <w:r w:rsidR="00D06BFD">
        <w:rPr>
          <w:rFonts w:asciiTheme="minorHAnsi" w:hAnsiTheme="minorHAnsi" w:cstheme="minorHAnsi"/>
          <w:i/>
          <w:iCs/>
        </w:rPr>
        <w:t>00</w:t>
      </w:r>
      <w:r w:rsidR="00522EEA">
        <w:rPr>
          <w:rFonts w:asciiTheme="minorHAnsi" w:hAnsiTheme="minorHAnsi" w:cstheme="minorHAnsi"/>
          <w:i/>
          <w:iCs/>
        </w:rPr>
        <w:t>0</w:t>
      </w:r>
    </w:p>
    <w:tbl>
      <w:tblPr>
        <w:tblW w:w="5161" w:type="pct"/>
        <w:tblCellMar>
          <w:left w:w="10" w:type="dxa"/>
          <w:right w:w="10" w:type="dxa"/>
        </w:tblCellMar>
        <w:tblLook w:val="04A0" w:firstRow="1" w:lastRow="0" w:firstColumn="1" w:lastColumn="0" w:noHBand="0" w:noVBand="1"/>
      </w:tblPr>
      <w:tblGrid>
        <w:gridCol w:w="3059"/>
        <w:gridCol w:w="6292"/>
        <w:gridCol w:w="1442"/>
      </w:tblGrid>
      <w:tr w:rsidR="00E66558" w:rsidRPr="009E03C8" w14:paraId="2A7D5528" w14:textId="77777777" w:rsidTr="00AB0027">
        <w:trPr>
          <w:trHeight w:val="678"/>
        </w:trPr>
        <w:tc>
          <w:tcPr>
            <w:tcW w:w="30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Activity</w:t>
            </w:r>
          </w:p>
        </w:tc>
        <w:tc>
          <w:tcPr>
            <w:tcW w:w="62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Evidence that supports this approach</w:t>
            </w:r>
          </w:p>
        </w:tc>
        <w:tc>
          <w:tcPr>
            <w:tcW w:w="14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Challenge number(s) addressed</w:t>
            </w:r>
          </w:p>
        </w:tc>
      </w:tr>
      <w:tr w:rsidR="007B3B6E" w:rsidRPr="009E03C8" w14:paraId="775600BF" w14:textId="77777777" w:rsidTr="00AB0027">
        <w:trPr>
          <w:trHeight w:val="196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E9BD" w14:textId="77777777" w:rsidR="007B3B6E" w:rsidRDefault="007B3B6E">
            <w:pPr>
              <w:pStyle w:val="TableRow"/>
              <w:rPr>
                <w:rFonts w:asciiTheme="minorHAnsi" w:hAnsiTheme="minorHAnsi" w:cstheme="minorHAnsi"/>
                <w:iCs/>
                <w:szCs w:val="22"/>
              </w:rPr>
            </w:pPr>
            <w:r w:rsidRPr="00E450A3">
              <w:rPr>
                <w:rFonts w:asciiTheme="minorHAnsi" w:hAnsiTheme="minorHAnsi" w:cstheme="minorHAnsi"/>
                <w:iCs/>
                <w:szCs w:val="22"/>
              </w:rPr>
              <w:t>All Year 3 pupils to be screened for phonic capability and for dyslexia</w:t>
            </w:r>
          </w:p>
          <w:p w14:paraId="3AA817AE" w14:textId="77777777" w:rsidR="008A30F2" w:rsidRDefault="008A30F2">
            <w:pPr>
              <w:pStyle w:val="TableRow"/>
              <w:rPr>
                <w:rFonts w:asciiTheme="minorHAnsi" w:hAnsiTheme="minorHAnsi" w:cstheme="minorHAnsi"/>
                <w:iCs/>
                <w:szCs w:val="22"/>
              </w:rPr>
            </w:pPr>
          </w:p>
          <w:p w14:paraId="66F7F18B" w14:textId="5ED530E1" w:rsidR="008A30F2" w:rsidRPr="00E450A3" w:rsidRDefault="008A30F2">
            <w:pPr>
              <w:pStyle w:val="TableRow"/>
              <w:rPr>
                <w:rFonts w:asciiTheme="minorHAnsi" w:hAnsiTheme="minorHAnsi" w:cstheme="minorHAnsi"/>
                <w:iCs/>
                <w:szCs w:val="22"/>
              </w:rPr>
            </w:pPr>
            <w:r>
              <w:rPr>
                <w:rFonts w:asciiTheme="minorHAnsi" w:hAnsiTheme="minorHAnsi" w:cstheme="minorHAnsi"/>
                <w:iCs/>
                <w:szCs w:val="22"/>
              </w:rPr>
              <w:t xml:space="preserve">Any new children to Cloudside will be screened for Dyslexia </w:t>
            </w: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0EC97" w14:textId="77777777" w:rsidR="007B3B6E" w:rsidRPr="00E450A3" w:rsidRDefault="007B3B6E">
            <w:pPr>
              <w:pStyle w:val="TableRowCentered"/>
              <w:jc w:val="left"/>
              <w:rPr>
                <w:rFonts w:asciiTheme="minorHAnsi" w:hAnsiTheme="minorHAnsi" w:cstheme="minorHAnsi"/>
              </w:rPr>
            </w:pPr>
            <w:r w:rsidRPr="00E450A3">
              <w:rPr>
                <w:rFonts w:asciiTheme="minorHAnsi" w:hAnsiTheme="minorHAnsi" w:cstheme="minorHAnsi"/>
              </w:rPr>
              <w:t>Inconsistent appropriate phonics teaching in feeder school has resulted in pupils entering the Academy without the required phonic understanding to be successful in their reading and writing.</w:t>
            </w:r>
          </w:p>
          <w:p w14:paraId="50FA4EF7" w14:textId="427E7F3E" w:rsidR="007B3B6E" w:rsidRPr="00E450A3" w:rsidRDefault="007B3B6E">
            <w:pPr>
              <w:pStyle w:val="TableRowCentered"/>
              <w:jc w:val="left"/>
              <w:rPr>
                <w:rFonts w:asciiTheme="minorHAnsi" w:hAnsiTheme="minorHAnsi" w:cstheme="minorHAnsi"/>
              </w:rPr>
            </w:pPr>
            <w:r w:rsidRPr="00E450A3">
              <w:rPr>
                <w:rFonts w:asciiTheme="minorHAnsi" w:hAnsiTheme="minorHAnsi" w:cstheme="minorHAnsi"/>
              </w:rPr>
              <w:t>EEF show that early interventions will give on average 5 months progress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4208" w14:textId="192783F4" w:rsidR="007B3B6E" w:rsidRPr="009E03C8" w:rsidRDefault="003328A8">
            <w:pPr>
              <w:pStyle w:val="TableRowCentered"/>
              <w:jc w:val="left"/>
              <w:rPr>
                <w:rFonts w:asciiTheme="minorHAnsi" w:hAnsiTheme="minorHAnsi" w:cstheme="minorHAnsi"/>
                <w:sz w:val="22"/>
              </w:rPr>
            </w:pPr>
            <w:r w:rsidRPr="009E03C8">
              <w:rPr>
                <w:rFonts w:asciiTheme="minorHAnsi" w:hAnsiTheme="minorHAnsi" w:cstheme="minorHAnsi"/>
                <w:sz w:val="22"/>
              </w:rPr>
              <w:t>1,3</w:t>
            </w:r>
          </w:p>
        </w:tc>
      </w:tr>
      <w:tr w:rsidR="00E66558" w:rsidRPr="009E03C8" w14:paraId="2A7D552C" w14:textId="77777777" w:rsidTr="00AB0027">
        <w:trPr>
          <w:trHeight w:val="2211"/>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CB70588" w:rsidR="00E66558" w:rsidRPr="00E450A3" w:rsidRDefault="007B3B6E">
            <w:pPr>
              <w:pStyle w:val="TableRow"/>
              <w:rPr>
                <w:rFonts w:asciiTheme="minorHAnsi" w:hAnsiTheme="minorHAnsi" w:cstheme="minorHAnsi"/>
              </w:rPr>
            </w:pPr>
            <w:r w:rsidRPr="00E450A3">
              <w:rPr>
                <w:rFonts w:asciiTheme="minorHAnsi" w:hAnsiTheme="minorHAnsi" w:cstheme="minorHAnsi"/>
                <w:iCs/>
                <w:szCs w:val="22"/>
              </w:rPr>
              <w:t>Focussed phonics groups to be i</w:t>
            </w:r>
            <w:r w:rsidR="004527C3" w:rsidRPr="00E450A3">
              <w:rPr>
                <w:rFonts w:asciiTheme="minorHAnsi" w:hAnsiTheme="minorHAnsi" w:cstheme="minorHAnsi"/>
                <w:iCs/>
                <w:szCs w:val="22"/>
              </w:rPr>
              <w:t xml:space="preserve">mplemented </w:t>
            </w:r>
            <w:r w:rsidR="0013096A" w:rsidRPr="00E450A3">
              <w:rPr>
                <w:rFonts w:asciiTheme="minorHAnsi" w:hAnsiTheme="minorHAnsi" w:cstheme="minorHAnsi"/>
                <w:iCs/>
                <w:szCs w:val="22"/>
              </w:rPr>
              <w:t xml:space="preserve">using RWInc </w:t>
            </w:r>
            <w:r w:rsidR="004527C3" w:rsidRPr="00E450A3">
              <w:rPr>
                <w:rFonts w:asciiTheme="minorHAnsi" w:hAnsiTheme="minorHAnsi" w:cstheme="minorHAnsi"/>
                <w:iCs/>
                <w:szCs w:val="22"/>
              </w:rPr>
              <w:t>in the Autumn term to ensure pupils are well equipped to fully access all aspects of their learning</w:t>
            </w: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1A9D" w14:textId="77777777" w:rsidR="004527C3" w:rsidRPr="00E450A3" w:rsidRDefault="004527C3" w:rsidP="004527C3">
            <w:pPr>
              <w:pStyle w:val="TableRowCentered"/>
              <w:jc w:val="left"/>
              <w:rPr>
                <w:rFonts w:asciiTheme="minorHAnsi" w:hAnsiTheme="minorHAnsi" w:cstheme="minorHAnsi"/>
              </w:rPr>
            </w:pPr>
            <w:r w:rsidRPr="00E450A3">
              <w:rPr>
                <w:rFonts w:asciiTheme="minorHAnsi" w:hAnsiTheme="minorHAnsi" w:cstheme="minorHAnsi"/>
              </w:rPr>
              <w:t>Inconsistent appropriate phonics teaching in feeder school has resulted in pupils entering the Academy without the required phonic understanding to be successful in their reading and writing.</w:t>
            </w:r>
          </w:p>
          <w:p w14:paraId="2A7D552A" w14:textId="0F84B69A" w:rsidR="00E66558" w:rsidRPr="00E450A3" w:rsidRDefault="004527C3" w:rsidP="004527C3">
            <w:pPr>
              <w:pStyle w:val="TableRowCentered"/>
              <w:jc w:val="left"/>
              <w:rPr>
                <w:rFonts w:asciiTheme="minorHAnsi" w:hAnsiTheme="minorHAnsi" w:cstheme="minorHAnsi"/>
              </w:rPr>
            </w:pPr>
            <w:r w:rsidRPr="00E450A3">
              <w:rPr>
                <w:rFonts w:asciiTheme="minorHAnsi" w:hAnsiTheme="minorHAnsi" w:cstheme="minorHAnsi"/>
              </w:rPr>
              <w:t>EEF show that early and targeted phonic interventions will give on average 5 months progress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E2571EE" w:rsidR="00E66558" w:rsidRPr="009E03C8" w:rsidRDefault="003328A8">
            <w:pPr>
              <w:pStyle w:val="TableRowCentered"/>
              <w:jc w:val="left"/>
              <w:rPr>
                <w:rFonts w:asciiTheme="minorHAnsi" w:hAnsiTheme="minorHAnsi" w:cstheme="minorHAnsi"/>
                <w:sz w:val="22"/>
              </w:rPr>
            </w:pPr>
            <w:r w:rsidRPr="009E03C8">
              <w:rPr>
                <w:rFonts w:asciiTheme="minorHAnsi" w:hAnsiTheme="minorHAnsi" w:cstheme="minorHAnsi"/>
                <w:sz w:val="22"/>
              </w:rPr>
              <w:t>1,3</w:t>
            </w:r>
          </w:p>
        </w:tc>
      </w:tr>
      <w:tr w:rsidR="00E66558" w:rsidRPr="009E03C8" w14:paraId="2A7D5530" w14:textId="77777777" w:rsidTr="00AB0027">
        <w:trPr>
          <w:trHeight w:val="173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58400F9" w:rsidR="00E66558" w:rsidRPr="009E03C8" w:rsidRDefault="00E450A3" w:rsidP="00E450A3">
            <w:pPr>
              <w:pStyle w:val="TableRow"/>
              <w:rPr>
                <w:rFonts w:asciiTheme="minorHAnsi" w:hAnsiTheme="minorHAnsi" w:cstheme="minorHAnsi"/>
                <w:sz w:val="22"/>
              </w:rPr>
            </w:pPr>
            <w:r>
              <w:rPr>
                <w:rFonts w:asciiTheme="minorHAnsi" w:hAnsiTheme="minorHAnsi" w:cstheme="minorHAnsi"/>
              </w:rPr>
              <w:t xml:space="preserve">Focus reader groups to target </w:t>
            </w:r>
            <w:r w:rsidR="004527C3" w:rsidRPr="009E03C8">
              <w:rPr>
                <w:rFonts w:asciiTheme="minorHAnsi" w:hAnsiTheme="minorHAnsi" w:cstheme="minorHAnsi"/>
              </w:rPr>
              <w:t>children who are low attaining in reading and phonics the opportunity to read more with an adult.</w:t>
            </w: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5F58A99" w:rsidR="00E66558" w:rsidRPr="009E03C8" w:rsidRDefault="004527C3">
            <w:pPr>
              <w:pStyle w:val="TableRowCentered"/>
              <w:jc w:val="left"/>
              <w:rPr>
                <w:rFonts w:asciiTheme="minorHAnsi" w:hAnsiTheme="minorHAnsi" w:cstheme="minorHAnsi"/>
                <w:sz w:val="22"/>
              </w:rPr>
            </w:pPr>
            <w:r w:rsidRPr="009E03C8">
              <w:rPr>
                <w:rFonts w:asciiTheme="minorHAnsi" w:hAnsiTheme="minorHAnsi" w:cstheme="minorHAnsi"/>
              </w:rPr>
              <w:t>EEF shows that oral interventions have an impact of +5 months. Children that do not read regularly will be able to develop fluency with further support in school.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AE5DD64" w:rsidR="00E66558" w:rsidRPr="009E03C8" w:rsidRDefault="003328A8">
            <w:pPr>
              <w:pStyle w:val="TableRowCentered"/>
              <w:jc w:val="left"/>
              <w:rPr>
                <w:rFonts w:asciiTheme="minorHAnsi" w:hAnsiTheme="minorHAnsi" w:cstheme="minorHAnsi"/>
                <w:sz w:val="22"/>
              </w:rPr>
            </w:pPr>
            <w:r w:rsidRPr="009E03C8">
              <w:rPr>
                <w:rFonts w:asciiTheme="minorHAnsi" w:hAnsiTheme="minorHAnsi" w:cstheme="minorHAnsi"/>
                <w:sz w:val="22"/>
              </w:rPr>
              <w:t>1,3</w:t>
            </w:r>
          </w:p>
        </w:tc>
      </w:tr>
      <w:tr w:rsidR="00D16DA2" w:rsidRPr="009E03C8" w14:paraId="43226082" w14:textId="77777777" w:rsidTr="00AB0027">
        <w:trPr>
          <w:trHeight w:val="2673"/>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5B8CA" w14:textId="5D0FF2BD" w:rsidR="00D16DA2" w:rsidRPr="009E03C8" w:rsidRDefault="00E450A3" w:rsidP="00E450A3">
            <w:pPr>
              <w:pStyle w:val="TableRow"/>
              <w:rPr>
                <w:rFonts w:asciiTheme="minorHAnsi" w:hAnsiTheme="minorHAnsi" w:cstheme="minorHAnsi"/>
              </w:rPr>
            </w:pPr>
            <w:r>
              <w:rPr>
                <w:rFonts w:asciiTheme="minorHAnsi" w:hAnsiTheme="minorHAnsi" w:cstheme="minorHAnsi"/>
              </w:rPr>
              <w:t xml:space="preserve">Embed Active Spelling across the school </w:t>
            </w: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D5FA9" w14:textId="6702B782" w:rsidR="00D16DA2" w:rsidRPr="009E03C8" w:rsidRDefault="00D16DA2">
            <w:pPr>
              <w:pStyle w:val="TableRowCentered"/>
              <w:jc w:val="left"/>
              <w:rPr>
                <w:rFonts w:asciiTheme="minorHAnsi" w:hAnsiTheme="minorHAnsi" w:cstheme="minorHAnsi"/>
              </w:rPr>
            </w:pPr>
            <w:r w:rsidRPr="009E03C8">
              <w:rPr>
                <w:rFonts w:asciiTheme="minorHAnsi" w:hAnsiTheme="minorHAnsi" w:cstheme="minorHAnsi"/>
              </w:rPr>
              <w:t>EEF evidence suggests that systematic approaches to reading and vocabulary including spelling approaches increases pupils progress by up to 6 m</w:t>
            </w:r>
            <w:r w:rsidR="00E450A3">
              <w:rPr>
                <w:rFonts w:asciiTheme="minorHAnsi" w:hAnsiTheme="minorHAnsi" w:cstheme="minorHAnsi"/>
              </w:rPr>
              <w:t>on</w:t>
            </w:r>
            <w:r w:rsidRPr="009E03C8">
              <w:rPr>
                <w:rFonts w:asciiTheme="minorHAnsi" w:hAnsiTheme="minorHAnsi" w:cstheme="minorHAnsi"/>
              </w:rPr>
              <w:t>ths.</w:t>
            </w:r>
          </w:p>
          <w:p w14:paraId="378F0037" w14:textId="5624DFC8" w:rsidR="00D16DA2" w:rsidRPr="009E03C8" w:rsidRDefault="00D16DA2" w:rsidP="00D16DA2">
            <w:pPr>
              <w:pStyle w:val="TableRowCentered"/>
              <w:jc w:val="left"/>
              <w:rPr>
                <w:rFonts w:asciiTheme="minorHAnsi" w:hAnsiTheme="minorHAnsi" w:cstheme="minorHAnsi"/>
              </w:rPr>
            </w:pPr>
            <w:r w:rsidRPr="009E03C8">
              <w:rPr>
                <w:rFonts w:asciiTheme="minorHAnsi" w:hAnsiTheme="minorHAnsi" w:cstheme="minorHAnsi"/>
              </w:rPr>
              <w:t>A systematic and consistent approach is needed to ensure pupils have strong and consistent messages and strategies for the development of spelling applied to their writing.</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807DD" w14:textId="66895029" w:rsidR="00D16DA2" w:rsidRPr="009E03C8" w:rsidRDefault="00AA47C1">
            <w:pPr>
              <w:pStyle w:val="TableRowCentered"/>
              <w:jc w:val="left"/>
              <w:rPr>
                <w:rFonts w:asciiTheme="minorHAnsi" w:hAnsiTheme="minorHAnsi" w:cstheme="minorHAnsi"/>
                <w:sz w:val="22"/>
              </w:rPr>
            </w:pPr>
            <w:r w:rsidRPr="009E03C8">
              <w:rPr>
                <w:rFonts w:asciiTheme="minorHAnsi" w:hAnsiTheme="minorHAnsi" w:cstheme="minorHAnsi"/>
                <w:sz w:val="22"/>
              </w:rPr>
              <w:t>1,3</w:t>
            </w:r>
          </w:p>
        </w:tc>
      </w:tr>
      <w:tr w:rsidR="004527C3" w:rsidRPr="009E03C8" w14:paraId="43EB3C90" w14:textId="77777777" w:rsidTr="00AB0027">
        <w:trPr>
          <w:trHeight w:val="2619"/>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D85D1" w14:textId="252838C9" w:rsidR="004527C3" w:rsidRPr="009E03C8" w:rsidRDefault="007A1A81">
            <w:pPr>
              <w:pStyle w:val="TableRow"/>
              <w:rPr>
                <w:rFonts w:asciiTheme="minorHAnsi" w:hAnsiTheme="minorHAnsi" w:cstheme="minorHAnsi"/>
              </w:rPr>
            </w:pPr>
            <w:r>
              <w:rPr>
                <w:rFonts w:asciiTheme="minorHAnsi" w:hAnsiTheme="minorHAnsi" w:cstheme="minorHAnsi"/>
              </w:rPr>
              <w:t xml:space="preserve">Safeguarding and Attendance </w:t>
            </w:r>
            <w:r w:rsidR="00510528" w:rsidRPr="009E03C8">
              <w:rPr>
                <w:rFonts w:asciiTheme="minorHAnsi" w:hAnsiTheme="minorHAnsi" w:cstheme="minorHAnsi"/>
              </w:rPr>
              <w:t>lead implements a range of social and emotional based interventions, including emotional literacy, drawing and talking and helping hands.</w:t>
            </w: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38262" w14:textId="3715C57A" w:rsidR="004527C3" w:rsidRPr="009E03C8" w:rsidRDefault="00510528">
            <w:pPr>
              <w:pStyle w:val="TableRowCentered"/>
              <w:jc w:val="left"/>
              <w:rPr>
                <w:rFonts w:asciiTheme="minorHAnsi" w:hAnsiTheme="minorHAnsi" w:cstheme="minorHAnsi"/>
              </w:rPr>
            </w:pPr>
            <w:r w:rsidRPr="009E03C8">
              <w:rPr>
                <w:rFonts w:asciiTheme="minorHAnsi" w:hAnsiTheme="minorHAnsi" w:cstheme="minorHAnsi"/>
              </w:rPr>
              <w:t>EEF shows that social and emotional learning has a moderate impact of 4 months gained for children who require further social and emotional development, including improving their self-management of emotions and cognitive elements of learning.</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DD32E" w14:textId="52270236" w:rsidR="004527C3" w:rsidRPr="009E03C8" w:rsidRDefault="003328A8">
            <w:pPr>
              <w:pStyle w:val="TableRowCentered"/>
              <w:jc w:val="left"/>
              <w:rPr>
                <w:rFonts w:asciiTheme="minorHAnsi" w:hAnsiTheme="minorHAnsi" w:cstheme="minorHAnsi"/>
                <w:sz w:val="22"/>
              </w:rPr>
            </w:pPr>
            <w:r w:rsidRPr="009E03C8">
              <w:rPr>
                <w:rFonts w:asciiTheme="minorHAnsi" w:hAnsiTheme="minorHAnsi" w:cstheme="minorHAnsi"/>
                <w:sz w:val="22"/>
              </w:rPr>
              <w:t>2</w:t>
            </w:r>
          </w:p>
        </w:tc>
      </w:tr>
      <w:tr w:rsidR="004527C3" w:rsidRPr="009E03C8" w14:paraId="2637AB93" w14:textId="77777777" w:rsidTr="00AB0027">
        <w:trPr>
          <w:trHeight w:val="1506"/>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6C384" w14:textId="29D73144" w:rsidR="004527C3" w:rsidRDefault="00510528" w:rsidP="00510528">
            <w:pPr>
              <w:pStyle w:val="TableRow"/>
              <w:rPr>
                <w:rFonts w:asciiTheme="minorHAnsi" w:hAnsiTheme="minorHAnsi" w:cstheme="minorHAnsi"/>
              </w:rPr>
            </w:pPr>
            <w:r w:rsidRPr="009E03C8">
              <w:rPr>
                <w:rFonts w:asciiTheme="minorHAnsi" w:hAnsiTheme="minorHAnsi" w:cstheme="minorHAnsi"/>
              </w:rPr>
              <w:t>Support staff deliver social and emotional interventions such as Zones of Regulation.</w:t>
            </w:r>
          </w:p>
          <w:p w14:paraId="7065E712" w14:textId="518F1359" w:rsidR="008A30F2" w:rsidRDefault="008A30F2" w:rsidP="00510528">
            <w:pPr>
              <w:pStyle w:val="TableRow"/>
              <w:rPr>
                <w:rFonts w:asciiTheme="minorHAnsi" w:hAnsiTheme="minorHAnsi" w:cstheme="minorHAnsi"/>
              </w:rPr>
            </w:pPr>
            <w:r>
              <w:rPr>
                <w:rFonts w:asciiTheme="minorHAnsi" w:hAnsiTheme="minorHAnsi" w:cstheme="minorHAnsi"/>
              </w:rPr>
              <w:t>ELSA</w:t>
            </w:r>
            <w:r w:rsidR="00572C24">
              <w:rPr>
                <w:rFonts w:asciiTheme="minorHAnsi" w:hAnsiTheme="minorHAnsi" w:cstheme="minorHAnsi"/>
              </w:rPr>
              <w:t xml:space="preserve"> support offered to target children.</w:t>
            </w:r>
          </w:p>
          <w:p w14:paraId="18A21C99" w14:textId="77777777" w:rsidR="008A30F2" w:rsidRDefault="008A30F2" w:rsidP="00510528">
            <w:pPr>
              <w:pStyle w:val="TableRow"/>
              <w:rPr>
                <w:rFonts w:asciiTheme="minorHAnsi" w:hAnsiTheme="minorHAnsi" w:cstheme="minorHAnsi"/>
              </w:rPr>
            </w:pPr>
            <w:r>
              <w:rPr>
                <w:rFonts w:asciiTheme="minorHAnsi" w:hAnsiTheme="minorHAnsi" w:cstheme="minorHAnsi"/>
              </w:rPr>
              <w:t xml:space="preserve">Implementation of bespoke work with target children to work on behaviour, emotional resilience and self-regulation of their own behaviour. </w:t>
            </w:r>
          </w:p>
          <w:p w14:paraId="542FEEA1" w14:textId="3526E6A9" w:rsidR="002A5ECD" w:rsidRPr="009E03C8" w:rsidRDefault="002A5ECD" w:rsidP="00510528">
            <w:pPr>
              <w:pStyle w:val="TableRow"/>
              <w:rPr>
                <w:rFonts w:asciiTheme="minorHAnsi" w:hAnsiTheme="minorHAnsi" w:cstheme="minorHAnsi"/>
              </w:rPr>
            </w:pPr>
            <w:r>
              <w:rPr>
                <w:rFonts w:asciiTheme="minorHAnsi" w:hAnsiTheme="minorHAnsi" w:cstheme="minorHAnsi"/>
              </w:rPr>
              <w:t>Regulation stations embedded across the school.</w:t>
            </w: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FB67" w14:textId="77777777" w:rsidR="004527C3" w:rsidRDefault="00510528">
            <w:pPr>
              <w:pStyle w:val="TableRowCentered"/>
              <w:jc w:val="left"/>
              <w:rPr>
                <w:rFonts w:asciiTheme="minorHAnsi" w:hAnsiTheme="minorHAnsi" w:cstheme="minorHAnsi"/>
              </w:rPr>
            </w:pPr>
            <w:r w:rsidRPr="009E03C8">
              <w:rPr>
                <w:rFonts w:asciiTheme="minorHAnsi" w:hAnsiTheme="minorHAnsi" w:cstheme="minorHAnsi"/>
              </w:rPr>
              <w:t>EEF shows that social and emotional learning has a moderate impact of 4 months gained for children who require further support in their ability to interact with others.</w:t>
            </w:r>
          </w:p>
          <w:p w14:paraId="037BDFE1" w14:textId="77777777" w:rsidR="00EC2DCE" w:rsidRDefault="00EC2DCE" w:rsidP="00EC2DCE">
            <w:pPr>
              <w:pStyle w:val="TableRowCentered"/>
              <w:jc w:val="left"/>
              <w:rPr>
                <w:rFonts w:asciiTheme="minorHAnsi" w:hAnsiTheme="minorHAnsi" w:cstheme="minorHAnsi"/>
              </w:rPr>
            </w:pPr>
          </w:p>
          <w:p w14:paraId="59D0C6E8" w14:textId="7DF42E18" w:rsidR="00EC2DCE" w:rsidRDefault="00EC2DCE" w:rsidP="00EC2DCE">
            <w:pPr>
              <w:pStyle w:val="TableRowCentered"/>
              <w:jc w:val="left"/>
              <w:rPr>
                <w:rFonts w:asciiTheme="minorHAnsi" w:hAnsiTheme="minorHAnsi" w:cstheme="minorHAnsi"/>
              </w:rPr>
            </w:pPr>
            <w:r w:rsidRPr="00EC2DCE">
              <w:rPr>
                <w:rFonts w:asciiTheme="minorHAnsi" w:hAnsiTheme="minorHAnsi" w:cstheme="minorHAnsi"/>
              </w:rPr>
              <w:t xml:space="preserve">There is evidence to suggest that targeted school-based interventions have led to improvements in wellbeing and mental health, yielding reduced levels of school exclusion by 31% and improved pupil attainment (Banerjee et al., 2014) </w:t>
            </w:r>
          </w:p>
          <w:p w14:paraId="7EAA42C3" w14:textId="77777777" w:rsidR="00EC2DCE" w:rsidRPr="00EC2DCE" w:rsidRDefault="00EC2DCE" w:rsidP="00EC2DCE">
            <w:pPr>
              <w:pStyle w:val="TableRowCentered"/>
              <w:jc w:val="left"/>
              <w:rPr>
                <w:rFonts w:asciiTheme="minorHAnsi" w:hAnsiTheme="minorHAnsi" w:cstheme="minorHAnsi"/>
              </w:rPr>
            </w:pPr>
          </w:p>
          <w:p w14:paraId="4DE26A55" w14:textId="3DD8BB46" w:rsidR="00EC2DCE" w:rsidRPr="009E03C8" w:rsidRDefault="00EC2DCE" w:rsidP="00EC2DCE">
            <w:pPr>
              <w:pStyle w:val="TableRowCentered"/>
              <w:jc w:val="left"/>
              <w:rPr>
                <w:rFonts w:asciiTheme="minorHAnsi" w:hAnsiTheme="minorHAnsi" w:cstheme="minorHAnsi"/>
              </w:rPr>
            </w:pPr>
            <w:r w:rsidRPr="00EC2DCE">
              <w:rPr>
                <w:rFonts w:asciiTheme="minorHAnsi" w:hAnsiTheme="minorHAnsi" w:cstheme="minorHAnsi"/>
              </w:rPr>
              <w:t xml:space="preserve">Research indicates that school-based counselling is </w:t>
            </w:r>
            <w:r>
              <w:rPr>
                <w:rFonts w:asciiTheme="minorHAnsi" w:hAnsiTheme="minorHAnsi" w:cstheme="minorHAnsi"/>
              </w:rPr>
              <w:t>p</w:t>
            </w:r>
            <w:r w:rsidRPr="00EC2DCE">
              <w:rPr>
                <w:rFonts w:asciiTheme="minorHAnsi" w:hAnsiTheme="minorHAnsi" w:cstheme="minorHAnsi"/>
              </w:rPr>
              <w:t>erceived by children and pastoral care staff as a highly accessible, non</w:t>
            </w:r>
            <w:r>
              <w:rPr>
                <w:rFonts w:asciiTheme="minorHAnsi" w:hAnsiTheme="minorHAnsi" w:cstheme="minorHAnsi"/>
              </w:rPr>
              <w:t>-</w:t>
            </w:r>
            <w:r w:rsidRPr="00EC2DCE">
              <w:rPr>
                <w:rFonts w:asciiTheme="minorHAnsi" w:hAnsiTheme="minorHAnsi" w:cstheme="minorHAnsi"/>
              </w:rPr>
              <w:t>stigmatising and effective form of early intervention for reducing psychological distress (Cooper, 2009)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228A" w14:textId="669D51B9" w:rsidR="004527C3" w:rsidRPr="009E03C8" w:rsidRDefault="003328A8">
            <w:pPr>
              <w:pStyle w:val="TableRowCentered"/>
              <w:jc w:val="left"/>
              <w:rPr>
                <w:rFonts w:asciiTheme="minorHAnsi" w:hAnsiTheme="minorHAnsi" w:cstheme="minorHAnsi"/>
                <w:sz w:val="22"/>
              </w:rPr>
            </w:pPr>
            <w:r w:rsidRPr="009E03C8">
              <w:rPr>
                <w:rFonts w:asciiTheme="minorHAnsi" w:hAnsiTheme="minorHAnsi" w:cstheme="minorHAnsi"/>
                <w:sz w:val="22"/>
              </w:rPr>
              <w:t>2,4</w:t>
            </w:r>
          </w:p>
        </w:tc>
      </w:tr>
      <w:tr w:rsidR="004527C3" w:rsidRPr="009E03C8" w14:paraId="79C62017" w14:textId="77777777" w:rsidTr="00AB0027">
        <w:trPr>
          <w:trHeight w:val="234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E80BF" w14:textId="41AD4EC0" w:rsidR="004527C3" w:rsidRPr="009E03C8" w:rsidRDefault="00510528" w:rsidP="00F01247">
            <w:pPr>
              <w:pStyle w:val="TableRow"/>
              <w:rPr>
                <w:rFonts w:asciiTheme="minorHAnsi" w:hAnsiTheme="minorHAnsi" w:cstheme="minorHAnsi"/>
              </w:rPr>
            </w:pPr>
            <w:r w:rsidRPr="009E03C8">
              <w:rPr>
                <w:rFonts w:asciiTheme="minorHAnsi" w:hAnsiTheme="minorHAnsi" w:cstheme="minorHAnsi"/>
              </w:rPr>
              <w:t>M</w:t>
            </w:r>
            <w:r w:rsidR="00F01247" w:rsidRPr="009E03C8">
              <w:rPr>
                <w:rFonts w:asciiTheme="minorHAnsi" w:hAnsiTheme="minorHAnsi" w:cstheme="minorHAnsi"/>
              </w:rPr>
              <w:t>ental Health lead will be</w:t>
            </w:r>
            <w:r w:rsidRPr="009E03C8">
              <w:rPr>
                <w:rFonts w:asciiTheme="minorHAnsi" w:hAnsiTheme="minorHAnsi" w:cstheme="minorHAnsi"/>
              </w:rPr>
              <w:t xml:space="preserve"> </w:t>
            </w:r>
            <w:r w:rsidR="00F01247" w:rsidRPr="009E03C8">
              <w:rPr>
                <w:rFonts w:asciiTheme="minorHAnsi" w:hAnsiTheme="minorHAnsi" w:cstheme="minorHAnsi"/>
              </w:rPr>
              <w:t>trained</w:t>
            </w:r>
            <w:r w:rsidRPr="009E03C8">
              <w:rPr>
                <w:rFonts w:asciiTheme="minorHAnsi" w:hAnsiTheme="minorHAnsi" w:cstheme="minorHAnsi"/>
              </w:rPr>
              <w:t xml:space="preserve"> to develop whole school and in class approache</w:t>
            </w:r>
            <w:r w:rsidR="00F01247" w:rsidRPr="009E03C8">
              <w:rPr>
                <w:rFonts w:asciiTheme="minorHAnsi" w:hAnsiTheme="minorHAnsi" w:cstheme="minorHAnsi"/>
              </w:rPr>
              <w:t>s to support children with self-</w:t>
            </w:r>
            <w:r w:rsidRPr="009E03C8">
              <w:rPr>
                <w:rFonts w:asciiTheme="minorHAnsi" w:hAnsiTheme="minorHAnsi" w:cstheme="minorHAnsi"/>
              </w:rPr>
              <w:t>regulation and understanding their emotions.</w:t>
            </w: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E6F3" w14:textId="2A7A2B5A" w:rsidR="004527C3" w:rsidRPr="009E03C8" w:rsidRDefault="00F01247">
            <w:pPr>
              <w:pStyle w:val="TableRowCentered"/>
              <w:jc w:val="left"/>
              <w:rPr>
                <w:rFonts w:asciiTheme="minorHAnsi" w:hAnsiTheme="minorHAnsi" w:cstheme="minorHAnsi"/>
              </w:rPr>
            </w:pPr>
            <w:r w:rsidRPr="009E03C8">
              <w:rPr>
                <w:rFonts w:asciiTheme="minorHAnsi" w:hAnsiTheme="minorHAnsi" w:cstheme="minorHAnsi"/>
              </w:rPr>
              <w:t>As per the EEF school approaches to self-regulation have a low cost but a high impact with the potential of +7 months gained.</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1974D" w14:textId="09EA9E09" w:rsidR="004527C3" w:rsidRPr="009E03C8" w:rsidRDefault="003328A8">
            <w:pPr>
              <w:pStyle w:val="TableRowCentered"/>
              <w:jc w:val="left"/>
              <w:rPr>
                <w:rFonts w:asciiTheme="minorHAnsi" w:hAnsiTheme="minorHAnsi" w:cstheme="minorHAnsi"/>
                <w:sz w:val="22"/>
              </w:rPr>
            </w:pPr>
            <w:r w:rsidRPr="009E03C8">
              <w:rPr>
                <w:rFonts w:asciiTheme="minorHAnsi" w:hAnsiTheme="minorHAnsi" w:cstheme="minorHAnsi"/>
                <w:sz w:val="22"/>
              </w:rPr>
              <w:t>2</w:t>
            </w:r>
            <w:r w:rsidR="00C015A2" w:rsidRPr="009E03C8">
              <w:rPr>
                <w:rFonts w:asciiTheme="minorHAnsi" w:hAnsiTheme="minorHAnsi" w:cstheme="minorHAnsi"/>
                <w:sz w:val="22"/>
              </w:rPr>
              <w:t>,</w:t>
            </w:r>
          </w:p>
        </w:tc>
      </w:tr>
      <w:tr w:rsidR="004527C3" w:rsidRPr="009E03C8" w14:paraId="57176C2B" w14:textId="77777777" w:rsidTr="00AB0027">
        <w:trPr>
          <w:trHeight w:val="2347"/>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DB751" w14:textId="450ECBFE" w:rsidR="004527C3" w:rsidRDefault="00F01247" w:rsidP="00524EF9">
            <w:pPr>
              <w:pStyle w:val="TableRow"/>
              <w:rPr>
                <w:rFonts w:asciiTheme="minorHAnsi" w:hAnsiTheme="minorHAnsi" w:cstheme="minorHAnsi"/>
              </w:rPr>
            </w:pPr>
            <w:r w:rsidRPr="009E03C8">
              <w:rPr>
                <w:rFonts w:asciiTheme="minorHAnsi" w:hAnsiTheme="minorHAnsi" w:cstheme="minorHAnsi"/>
              </w:rPr>
              <w:t xml:space="preserve">Targeted support </w:t>
            </w:r>
            <w:r w:rsidR="00524EF9">
              <w:rPr>
                <w:rFonts w:asciiTheme="minorHAnsi" w:hAnsiTheme="minorHAnsi" w:cstheme="minorHAnsi"/>
              </w:rPr>
              <w:t xml:space="preserve">of </w:t>
            </w:r>
            <w:r w:rsidR="00572C24">
              <w:rPr>
                <w:rFonts w:asciiTheme="minorHAnsi" w:hAnsiTheme="minorHAnsi" w:cstheme="minorHAnsi"/>
              </w:rPr>
              <w:t>pupil premium</w:t>
            </w:r>
            <w:r w:rsidR="00524EF9">
              <w:rPr>
                <w:rFonts w:asciiTheme="minorHAnsi" w:hAnsiTheme="minorHAnsi" w:cstheme="minorHAnsi"/>
              </w:rPr>
              <w:t xml:space="preserve"> children whose attainment i</w:t>
            </w:r>
            <w:r w:rsidR="00401417">
              <w:rPr>
                <w:rFonts w:asciiTheme="minorHAnsi" w:hAnsiTheme="minorHAnsi" w:cstheme="minorHAnsi"/>
              </w:rPr>
              <w:t>s</w:t>
            </w:r>
            <w:r w:rsidR="00524EF9">
              <w:rPr>
                <w:rFonts w:asciiTheme="minorHAnsi" w:hAnsiTheme="minorHAnsi" w:cstheme="minorHAnsi"/>
              </w:rPr>
              <w:t xml:space="preserve"> below ARE</w:t>
            </w:r>
            <w:r w:rsidRPr="009E03C8">
              <w:rPr>
                <w:rFonts w:asciiTheme="minorHAnsi" w:hAnsiTheme="minorHAnsi" w:cstheme="minorHAnsi"/>
              </w:rPr>
              <w:t>, this includes in-class support and small group support across year groups.</w:t>
            </w:r>
          </w:p>
          <w:p w14:paraId="5AF567E2" w14:textId="77777777" w:rsidR="002A5ECD" w:rsidRDefault="002A5ECD" w:rsidP="00524EF9">
            <w:pPr>
              <w:pStyle w:val="TableRow"/>
              <w:rPr>
                <w:rFonts w:asciiTheme="minorHAnsi" w:hAnsiTheme="minorHAnsi" w:cstheme="minorHAnsi"/>
              </w:rPr>
            </w:pPr>
          </w:p>
          <w:p w14:paraId="2DB56347" w14:textId="6413AD57" w:rsidR="002A5ECD" w:rsidRPr="009E03C8" w:rsidRDefault="002A5ECD" w:rsidP="00524EF9">
            <w:pPr>
              <w:pStyle w:val="TableRow"/>
              <w:rPr>
                <w:rFonts w:asciiTheme="minorHAnsi" w:hAnsiTheme="minorHAnsi" w:cstheme="minorHAnsi"/>
              </w:rPr>
            </w:pPr>
            <w:r>
              <w:rPr>
                <w:rFonts w:asciiTheme="minorHAnsi" w:hAnsiTheme="minorHAnsi" w:cstheme="minorHAnsi"/>
              </w:rPr>
              <w:t xml:space="preserve">Whole staff completion of the Raising Attainment and Wellbeing award. </w:t>
            </w: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CEF13" w14:textId="77777777" w:rsidR="004527C3" w:rsidRDefault="00F01247" w:rsidP="00E450A3">
            <w:pPr>
              <w:pStyle w:val="TableRow"/>
              <w:rPr>
                <w:rFonts w:asciiTheme="minorHAnsi" w:hAnsiTheme="minorHAnsi" w:cstheme="minorHAnsi"/>
              </w:rPr>
            </w:pPr>
            <w:r w:rsidRPr="009E03C8">
              <w:rPr>
                <w:rFonts w:asciiTheme="minorHAnsi" w:hAnsiTheme="minorHAnsi" w:cstheme="minorHAnsi"/>
              </w:rPr>
              <w:t>As per the EEF small group tuition has shown to have a potential of +4 months in attainment levels.</w:t>
            </w:r>
          </w:p>
          <w:p w14:paraId="4793214E" w14:textId="77777777" w:rsidR="000E2A5D" w:rsidRDefault="000E2A5D" w:rsidP="00E450A3">
            <w:pPr>
              <w:pStyle w:val="TableRow"/>
              <w:rPr>
                <w:rFonts w:asciiTheme="minorHAnsi" w:hAnsiTheme="minorHAnsi" w:cstheme="minorHAnsi"/>
              </w:rPr>
            </w:pPr>
          </w:p>
          <w:p w14:paraId="2D81271C" w14:textId="0896FB20" w:rsidR="000E2A5D" w:rsidRPr="000E2A5D" w:rsidRDefault="000E2A5D" w:rsidP="000E2A5D">
            <w:pPr>
              <w:pStyle w:val="TableRow"/>
              <w:rPr>
                <w:rFonts w:asciiTheme="minorHAnsi" w:hAnsiTheme="minorHAnsi" w:cstheme="minorHAnsi"/>
              </w:rPr>
            </w:pPr>
            <w:r w:rsidRPr="000E2A5D">
              <w:rPr>
                <w:rFonts w:asciiTheme="minorHAnsi" w:hAnsiTheme="minorHAnsi" w:cstheme="minorHAnsi"/>
              </w:rPr>
              <w:t>This Programme helps</w:t>
            </w:r>
            <w:r>
              <w:rPr>
                <w:rFonts w:asciiTheme="minorHAnsi" w:hAnsiTheme="minorHAnsi" w:cstheme="minorHAnsi"/>
              </w:rPr>
              <w:t xml:space="preserve"> </w:t>
            </w:r>
            <w:r w:rsidRPr="000E2A5D">
              <w:rPr>
                <w:rFonts w:asciiTheme="minorHAnsi" w:hAnsiTheme="minorHAnsi" w:cstheme="minorHAnsi"/>
              </w:rPr>
              <w:t>teaching professionals to</w:t>
            </w:r>
            <w:r>
              <w:rPr>
                <w:rFonts w:asciiTheme="minorHAnsi" w:hAnsiTheme="minorHAnsi" w:cstheme="minorHAnsi"/>
              </w:rPr>
              <w:t xml:space="preserve"> </w:t>
            </w:r>
            <w:r w:rsidRPr="000E2A5D">
              <w:rPr>
                <w:rFonts w:asciiTheme="minorHAnsi" w:hAnsiTheme="minorHAnsi" w:cstheme="minorHAnsi"/>
              </w:rPr>
              <w:t>understand what they can</w:t>
            </w:r>
            <w:r>
              <w:rPr>
                <w:rFonts w:asciiTheme="minorHAnsi" w:hAnsiTheme="minorHAnsi" w:cstheme="minorHAnsi"/>
              </w:rPr>
              <w:t xml:space="preserve"> </w:t>
            </w:r>
            <w:r w:rsidRPr="000E2A5D">
              <w:rPr>
                <w:rFonts w:asciiTheme="minorHAnsi" w:hAnsiTheme="minorHAnsi" w:cstheme="minorHAnsi"/>
              </w:rPr>
              <w:t>do to create an inclusive</w:t>
            </w:r>
            <w:r>
              <w:rPr>
                <w:rFonts w:asciiTheme="minorHAnsi" w:hAnsiTheme="minorHAnsi" w:cstheme="minorHAnsi"/>
              </w:rPr>
              <w:t xml:space="preserve"> </w:t>
            </w:r>
            <w:r w:rsidRPr="000E2A5D">
              <w:rPr>
                <w:rFonts w:asciiTheme="minorHAnsi" w:hAnsiTheme="minorHAnsi" w:cstheme="minorHAnsi"/>
              </w:rPr>
              <w:t xml:space="preserve">learning </w:t>
            </w:r>
            <w:r>
              <w:rPr>
                <w:rFonts w:asciiTheme="minorHAnsi" w:hAnsiTheme="minorHAnsi" w:cstheme="minorHAnsi"/>
              </w:rPr>
              <w:t>e</w:t>
            </w:r>
            <w:r w:rsidRPr="000E2A5D">
              <w:rPr>
                <w:rFonts w:asciiTheme="minorHAnsi" w:hAnsiTheme="minorHAnsi" w:cstheme="minorHAnsi"/>
              </w:rPr>
              <w:t>nvironment that</w:t>
            </w:r>
            <w:r>
              <w:rPr>
                <w:rFonts w:asciiTheme="minorHAnsi" w:hAnsiTheme="minorHAnsi" w:cstheme="minorHAnsi"/>
              </w:rPr>
              <w:t xml:space="preserve"> </w:t>
            </w:r>
            <w:r w:rsidRPr="000E2A5D">
              <w:rPr>
                <w:rFonts w:asciiTheme="minorHAnsi" w:hAnsiTheme="minorHAnsi" w:cstheme="minorHAnsi"/>
              </w:rPr>
              <w:t>supports and nurtures</w:t>
            </w:r>
            <w:r>
              <w:rPr>
                <w:rFonts w:asciiTheme="minorHAnsi" w:hAnsiTheme="minorHAnsi" w:cstheme="minorHAnsi"/>
              </w:rPr>
              <w:t xml:space="preserve"> </w:t>
            </w:r>
            <w:r w:rsidRPr="000E2A5D">
              <w:rPr>
                <w:rFonts w:asciiTheme="minorHAnsi" w:hAnsiTheme="minorHAnsi" w:cstheme="minorHAnsi"/>
              </w:rPr>
              <w:t>children at the highest</w:t>
            </w:r>
            <w:r>
              <w:rPr>
                <w:rFonts w:asciiTheme="minorHAnsi" w:hAnsiTheme="minorHAnsi" w:cstheme="minorHAnsi"/>
              </w:rPr>
              <w:t xml:space="preserve"> </w:t>
            </w:r>
            <w:r w:rsidRPr="000E2A5D">
              <w:rPr>
                <w:rFonts w:asciiTheme="minorHAnsi" w:hAnsiTheme="minorHAnsi" w:cstheme="minorHAnsi"/>
              </w:rPr>
              <w:t>possible levels of emotional</w:t>
            </w:r>
            <w:r>
              <w:rPr>
                <w:rFonts w:asciiTheme="minorHAnsi" w:hAnsiTheme="minorHAnsi" w:cstheme="minorHAnsi"/>
              </w:rPr>
              <w:t xml:space="preserve"> </w:t>
            </w:r>
            <w:r w:rsidRPr="000E2A5D">
              <w:rPr>
                <w:rFonts w:asciiTheme="minorHAnsi" w:hAnsiTheme="minorHAnsi" w:cstheme="minorHAnsi"/>
              </w:rPr>
              <w:t>wellbeing. It builds social</w:t>
            </w:r>
            <w:r>
              <w:rPr>
                <w:rFonts w:asciiTheme="minorHAnsi" w:hAnsiTheme="minorHAnsi" w:cstheme="minorHAnsi"/>
              </w:rPr>
              <w:t xml:space="preserve"> </w:t>
            </w:r>
            <w:r w:rsidRPr="000E2A5D">
              <w:rPr>
                <w:rFonts w:asciiTheme="minorHAnsi" w:hAnsiTheme="minorHAnsi" w:cstheme="minorHAnsi"/>
              </w:rPr>
              <w:t>and emotional resilience,</w:t>
            </w:r>
            <w:r>
              <w:rPr>
                <w:rFonts w:asciiTheme="minorHAnsi" w:hAnsiTheme="minorHAnsi" w:cstheme="minorHAnsi"/>
              </w:rPr>
              <w:t xml:space="preserve"> </w:t>
            </w:r>
            <w:r w:rsidRPr="000E2A5D">
              <w:rPr>
                <w:rFonts w:asciiTheme="minorHAnsi" w:hAnsiTheme="minorHAnsi" w:cstheme="minorHAnsi"/>
              </w:rPr>
              <w:t>by meeting the needs of</w:t>
            </w:r>
          </w:p>
          <w:p w14:paraId="2300195F" w14:textId="0214C4A9" w:rsidR="000E2A5D" w:rsidRPr="000E2A5D" w:rsidRDefault="000E2A5D" w:rsidP="000E2A5D">
            <w:pPr>
              <w:pStyle w:val="TableRow"/>
              <w:rPr>
                <w:rFonts w:asciiTheme="minorHAnsi" w:hAnsiTheme="minorHAnsi" w:cstheme="minorHAnsi"/>
              </w:rPr>
            </w:pPr>
            <w:r w:rsidRPr="000E2A5D">
              <w:rPr>
                <w:rFonts w:asciiTheme="minorHAnsi" w:hAnsiTheme="minorHAnsi" w:cstheme="minorHAnsi"/>
              </w:rPr>
              <w:t>neurodiverse learners,</w:t>
            </w:r>
            <w:r>
              <w:rPr>
                <w:rFonts w:asciiTheme="minorHAnsi" w:hAnsiTheme="minorHAnsi" w:cstheme="minorHAnsi"/>
              </w:rPr>
              <w:t xml:space="preserve"> </w:t>
            </w:r>
            <w:r w:rsidRPr="000E2A5D">
              <w:rPr>
                <w:rFonts w:asciiTheme="minorHAnsi" w:hAnsiTheme="minorHAnsi" w:cstheme="minorHAnsi"/>
              </w:rPr>
              <w:t>thereby accelerating progress</w:t>
            </w:r>
          </w:p>
          <w:p w14:paraId="22AE6161" w14:textId="4D3DED35" w:rsidR="000E2A5D" w:rsidRPr="009E03C8" w:rsidRDefault="000E2A5D" w:rsidP="000E2A5D">
            <w:pPr>
              <w:pStyle w:val="TableRow"/>
              <w:rPr>
                <w:rFonts w:asciiTheme="minorHAnsi" w:hAnsiTheme="minorHAnsi" w:cstheme="minorHAnsi"/>
              </w:rPr>
            </w:pPr>
            <w:r w:rsidRPr="000E2A5D">
              <w:rPr>
                <w:rFonts w:asciiTheme="minorHAnsi" w:hAnsiTheme="minorHAnsi" w:cstheme="minorHAnsi"/>
              </w:rPr>
              <w:t>and securing better personal</w:t>
            </w:r>
            <w:r>
              <w:rPr>
                <w:rFonts w:asciiTheme="minorHAnsi" w:hAnsiTheme="minorHAnsi" w:cstheme="minorHAnsi"/>
              </w:rPr>
              <w:t xml:space="preserve"> </w:t>
            </w:r>
            <w:r w:rsidRPr="000E2A5D">
              <w:rPr>
                <w:rFonts w:asciiTheme="minorHAnsi" w:hAnsiTheme="minorHAnsi" w:cstheme="minorHAnsi"/>
              </w:rPr>
              <w:t>outcomes.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7DC3" w14:textId="450D2A53" w:rsidR="004527C3" w:rsidRPr="009E03C8" w:rsidRDefault="00C015A2">
            <w:pPr>
              <w:pStyle w:val="TableRowCentered"/>
              <w:jc w:val="left"/>
              <w:rPr>
                <w:rFonts w:asciiTheme="minorHAnsi" w:hAnsiTheme="minorHAnsi" w:cstheme="minorHAnsi"/>
                <w:sz w:val="22"/>
              </w:rPr>
            </w:pPr>
            <w:r w:rsidRPr="009E03C8">
              <w:rPr>
                <w:rFonts w:asciiTheme="minorHAnsi" w:hAnsiTheme="minorHAnsi" w:cstheme="minorHAnsi"/>
                <w:sz w:val="22"/>
              </w:rPr>
              <w:t>2,3,</w:t>
            </w:r>
          </w:p>
        </w:tc>
      </w:tr>
      <w:tr w:rsidR="00E450A3" w:rsidRPr="009E03C8" w14:paraId="00A1A23B" w14:textId="77777777" w:rsidTr="008A30F2">
        <w:trPr>
          <w:trHeight w:val="983"/>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0A6C5" w14:textId="13881894" w:rsidR="00E450A3" w:rsidRPr="00E450A3" w:rsidRDefault="00FF148B" w:rsidP="00E450A3">
            <w:pPr>
              <w:pStyle w:val="TableRow"/>
              <w:rPr>
                <w:rFonts w:asciiTheme="minorHAnsi" w:hAnsiTheme="minorHAnsi" w:cstheme="minorHAnsi"/>
              </w:rPr>
            </w:pPr>
            <w:r>
              <w:rPr>
                <w:rFonts w:asciiTheme="minorHAnsi" w:hAnsiTheme="minorHAnsi" w:cstheme="minorHAnsi"/>
              </w:rPr>
              <w:t>Monitor and uphold</w:t>
            </w:r>
            <w:r w:rsidR="00E450A3" w:rsidRPr="00E450A3">
              <w:rPr>
                <w:rFonts w:asciiTheme="minorHAnsi" w:hAnsiTheme="minorHAnsi" w:cstheme="minorHAnsi"/>
              </w:rPr>
              <w:t xml:space="preserve"> </w:t>
            </w:r>
            <w:r w:rsidR="00E450A3">
              <w:rPr>
                <w:rFonts w:asciiTheme="minorHAnsi" w:hAnsiTheme="minorHAnsi" w:cstheme="minorHAnsi"/>
              </w:rPr>
              <w:t>a</w:t>
            </w:r>
            <w:r w:rsidR="00E450A3" w:rsidRPr="00E450A3">
              <w:rPr>
                <w:rFonts w:asciiTheme="minorHAnsi" w:hAnsiTheme="minorHAnsi" w:cstheme="minorHAnsi"/>
              </w:rPr>
              <w:t>ttendance policy in light of new</w:t>
            </w:r>
          </w:p>
          <w:p w14:paraId="1BEAB5F3" w14:textId="55CE4766" w:rsidR="00E450A3" w:rsidRDefault="00E450A3" w:rsidP="00E450A3">
            <w:pPr>
              <w:pStyle w:val="TableRow"/>
              <w:rPr>
                <w:rFonts w:asciiTheme="minorHAnsi" w:hAnsiTheme="minorHAnsi" w:cstheme="minorHAnsi"/>
              </w:rPr>
            </w:pPr>
            <w:r w:rsidRPr="00E450A3">
              <w:rPr>
                <w:rFonts w:asciiTheme="minorHAnsi" w:hAnsiTheme="minorHAnsi" w:cstheme="minorHAnsi"/>
              </w:rPr>
              <w:t>guidance</w:t>
            </w:r>
          </w:p>
          <w:p w14:paraId="659609FD" w14:textId="77777777" w:rsidR="00E450A3" w:rsidRPr="00E450A3" w:rsidRDefault="00E450A3" w:rsidP="00E450A3">
            <w:pPr>
              <w:pStyle w:val="TableRow"/>
              <w:rPr>
                <w:rFonts w:asciiTheme="minorHAnsi" w:hAnsiTheme="minorHAnsi" w:cstheme="minorHAnsi"/>
              </w:rPr>
            </w:pPr>
          </w:p>
          <w:p w14:paraId="070FA312" w14:textId="4BFCD596" w:rsidR="00E450A3" w:rsidRDefault="00E450A3" w:rsidP="00E450A3">
            <w:pPr>
              <w:pStyle w:val="TableRow"/>
              <w:rPr>
                <w:rFonts w:asciiTheme="minorHAnsi" w:hAnsiTheme="minorHAnsi" w:cstheme="minorHAnsi"/>
              </w:rPr>
            </w:pPr>
            <w:r w:rsidRPr="00E450A3">
              <w:rPr>
                <w:rFonts w:asciiTheme="minorHAnsi" w:hAnsiTheme="minorHAnsi" w:cstheme="minorHAnsi"/>
              </w:rPr>
              <w:t>Continue to enhance the</w:t>
            </w:r>
            <w:r>
              <w:rPr>
                <w:rFonts w:asciiTheme="minorHAnsi" w:hAnsiTheme="minorHAnsi" w:cstheme="minorHAnsi"/>
              </w:rPr>
              <w:t xml:space="preserve"> </w:t>
            </w:r>
            <w:r w:rsidRPr="00E450A3">
              <w:rPr>
                <w:rFonts w:asciiTheme="minorHAnsi" w:hAnsiTheme="minorHAnsi" w:cstheme="minorHAnsi"/>
              </w:rPr>
              <w:t>robust systems and procedures for attendance</w:t>
            </w:r>
          </w:p>
          <w:p w14:paraId="2B0445AF" w14:textId="77777777" w:rsidR="00E450A3" w:rsidRPr="00E450A3" w:rsidRDefault="00E450A3" w:rsidP="00E450A3">
            <w:pPr>
              <w:pStyle w:val="TableRow"/>
              <w:rPr>
                <w:rFonts w:asciiTheme="minorHAnsi" w:hAnsiTheme="minorHAnsi" w:cstheme="minorHAnsi"/>
              </w:rPr>
            </w:pPr>
          </w:p>
          <w:p w14:paraId="58EAE8F4" w14:textId="5DAEDAB1" w:rsidR="00E450A3" w:rsidRDefault="00E450A3" w:rsidP="00E450A3">
            <w:pPr>
              <w:pStyle w:val="TableRow"/>
              <w:rPr>
                <w:rFonts w:asciiTheme="minorHAnsi" w:hAnsiTheme="minorHAnsi" w:cstheme="minorHAnsi"/>
              </w:rPr>
            </w:pPr>
            <w:r w:rsidRPr="00E450A3">
              <w:rPr>
                <w:rFonts w:asciiTheme="minorHAnsi" w:hAnsiTheme="minorHAnsi" w:cstheme="minorHAnsi"/>
              </w:rPr>
              <w:t>Attendance newsletter distributed X</w:t>
            </w:r>
            <w:r w:rsidR="00FF148B">
              <w:rPr>
                <w:rFonts w:asciiTheme="minorHAnsi" w:hAnsiTheme="minorHAnsi" w:cstheme="minorHAnsi"/>
              </w:rPr>
              <w:t>1</w:t>
            </w:r>
            <w:r w:rsidRPr="00E450A3">
              <w:rPr>
                <w:rFonts w:asciiTheme="minorHAnsi" w:hAnsiTheme="minorHAnsi" w:cstheme="minorHAnsi"/>
              </w:rPr>
              <w:t xml:space="preserve"> per half-term</w:t>
            </w:r>
          </w:p>
          <w:p w14:paraId="464E4C09" w14:textId="77777777" w:rsidR="00E450A3" w:rsidRPr="00E450A3" w:rsidRDefault="00E450A3" w:rsidP="00E450A3">
            <w:pPr>
              <w:pStyle w:val="TableRow"/>
              <w:rPr>
                <w:rFonts w:asciiTheme="minorHAnsi" w:hAnsiTheme="minorHAnsi" w:cstheme="minorHAnsi"/>
              </w:rPr>
            </w:pPr>
          </w:p>
          <w:p w14:paraId="51F0F63A" w14:textId="0A36ADB1" w:rsidR="00E450A3" w:rsidRPr="00E450A3" w:rsidRDefault="00E450A3" w:rsidP="00E450A3">
            <w:pPr>
              <w:pStyle w:val="TableRow"/>
              <w:rPr>
                <w:rFonts w:asciiTheme="minorHAnsi" w:hAnsiTheme="minorHAnsi" w:cstheme="minorHAnsi"/>
              </w:rPr>
            </w:pPr>
            <w:r w:rsidRPr="00E450A3">
              <w:rPr>
                <w:rFonts w:asciiTheme="minorHAnsi" w:hAnsiTheme="minorHAnsi" w:cstheme="minorHAnsi"/>
              </w:rPr>
              <w:t>Continue to embed pupil</w:t>
            </w:r>
            <w:r>
              <w:rPr>
                <w:rFonts w:asciiTheme="minorHAnsi" w:hAnsiTheme="minorHAnsi" w:cstheme="minorHAnsi"/>
              </w:rPr>
              <w:t xml:space="preserve"> </w:t>
            </w:r>
            <w:r w:rsidRPr="00E450A3">
              <w:rPr>
                <w:rFonts w:asciiTheme="minorHAnsi" w:hAnsiTheme="minorHAnsi" w:cstheme="minorHAnsi"/>
              </w:rPr>
              <w:t>awards and incentives for</w:t>
            </w:r>
            <w:r>
              <w:rPr>
                <w:rFonts w:asciiTheme="minorHAnsi" w:hAnsiTheme="minorHAnsi" w:cstheme="minorHAnsi"/>
              </w:rPr>
              <w:t xml:space="preserve"> </w:t>
            </w:r>
            <w:r w:rsidRPr="00E450A3">
              <w:rPr>
                <w:rFonts w:asciiTheme="minorHAnsi" w:hAnsiTheme="minorHAnsi" w:cstheme="minorHAnsi"/>
              </w:rPr>
              <w:t>good school attendance</w:t>
            </w:r>
          </w:p>
          <w:p w14:paraId="173C33FE" w14:textId="7704D323" w:rsidR="00E450A3" w:rsidRPr="00E450A3" w:rsidRDefault="00E450A3" w:rsidP="00E450A3">
            <w:pPr>
              <w:pStyle w:val="TableRow"/>
              <w:rPr>
                <w:rFonts w:asciiTheme="minorHAnsi" w:hAnsiTheme="minorHAnsi" w:cstheme="minorHAnsi"/>
              </w:rPr>
            </w:pPr>
          </w:p>
          <w:p w14:paraId="3F773770" w14:textId="556CE66C" w:rsidR="00E450A3" w:rsidRPr="009E03C8" w:rsidRDefault="00E450A3" w:rsidP="00E450A3">
            <w:pPr>
              <w:pStyle w:val="TableRow"/>
              <w:rPr>
                <w:rFonts w:asciiTheme="minorHAnsi" w:hAnsiTheme="minorHAnsi" w:cstheme="minorHAnsi"/>
              </w:rPr>
            </w:pPr>
            <w:r w:rsidRPr="00E450A3">
              <w:rPr>
                <w:rFonts w:asciiTheme="minorHAnsi" w:hAnsiTheme="minorHAnsi" w:cstheme="minorHAnsi"/>
              </w:rPr>
              <w:t>Embed attendance rewards and incentives for</w:t>
            </w:r>
            <w:r>
              <w:rPr>
                <w:rFonts w:asciiTheme="minorHAnsi" w:hAnsiTheme="minorHAnsi" w:cstheme="minorHAnsi"/>
              </w:rPr>
              <w:t xml:space="preserve"> </w:t>
            </w:r>
            <w:r w:rsidRPr="00E450A3">
              <w:rPr>
                <w:rFonts w:asciiTheme="minorHAnsi" w:hAnsiTheme="minorHAnsi" w:cstheme="minorHAnsi"/>
              </w:rPr>
              <w:t>all pupils</w:t>
            </w: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A405" w14:textId="46E21B09" w:rsidR="00E450A3" w:rsidRDefault="00E450A3" w:rsidP="00E450A3">
            <w:pPr>
              <w:pStyle w:val="TableRow"/>
              <w:rPr>
                <w:rFonts w:asciiTheme="minorHAnsi" w:hAnsiTheme="minorHAnsi" w:cstheme="minorHAnsi"/>
              </w:rPr>
            </w:pPr>
            <w:r w:rsidRPr="00E450A3">
              <w:rPr>
                <w:rFonts w:asciiTheme="minorHAnsi" w:hAnsiTheme="minorHAnsi" w:cstheme="minorHAnsi"/>
              </w:rPr>
              <w:t>As per the EEF parental engagement as having a</w:t>
            </w:r>
            <w:r>
              <w:rPr>
                <w:rFonts w:asciiTheme="minorHAnsi" w:hAnsiTheme="minorHAnsi" w:cstheme="minorHAnsi"/>
              </w:rPr>
              <w:t xml:space="preserve"> </w:t>
            </w:r>
            <w:r w:rsidRPr="00E450A3">
              <w:rPr>
                <w:rFonts w:asciiTheme="minorHAnsi" w:hAnsiTheme="minorHAnsi" w:cstheme="minorHAnsi"/>
              </w:rPr>
              <w:t>moderate impact that can improve pupil progress</w:t>
            </w:r>
            <w:r>
              <w:rPr>
                <w:rFonts w:asciiTheme="minorHAnsi" w:hAnsiTheme="minorHAnsi" w:cstheme="minorHAnsi"/>
              </w:rPr>
              <w:t xml:space="preserve"> </w:t>
            </w:r>
            <w:r w:rsidRPr="00E450A3">
              <w:rPr>
                <w:rFonts w:asciiTheme="minorHAnsi" w:hAnsiTheme="minorHAnsi" w:cstheme="minorHAnsi"/>
              </w:rPr>
              <w:t>by 4+ months.</w:t>
            </w:r>
          </w:p>
          <w:p w14:paraId="2D0054FB" w14:textId="77777777" w:rsidR="00E450A3" w:rsidRDefault="00E450A3" w:rsidP="00E450A3">
            <w:pPr>
              <w:pStyle w:val="TableRow"/>
              <w:rPr>
                <w:rFonts w:asciiTheme="minorHAnsi" w:hAnsiTheme="minorHAnsi" w:cstheme="minorHAnsi"/>
              </w:rPr>
            </w:pPr>
          </w:p>
          <w:p w14:paraId="0938B7FD" w14:textId="2F03BA6F" w:rsidR="00E450A3" w:rsidRPr="00E450A3" w:rsidRDefault="00E450A3" w:rsidP="00E450A3">
            <w:pPr>
              <w:pStyle w:val="TableRow"/>
              <w:rPr>
                <w:rFonts w:asciiTheme="minorHAnsi" w:hAnsiTheme="minorHAnsi" w:cstheme="minorHAnsi"/>
              </w:rPr>
            </w:pPr>
            <w:r w:rsidRPr="00E450A3">
              <w:rPr>
                <w:rFonts w:asciiTheme="minorHAnsi" w:hAnsiTheme="minorHAnsi" w:cstheme="minorHAnsi"/>
              </w:rPr>
              <w:t>NFER r</w:t>
            </w:r>
            <w:r>
              <w:rPr>
                <w:rFonts w:asciiTheme="minorHAnsi" w:hAnsiTheme="minorHAnsi" w:cstheme="minorHAnsi"/>
              </w:rPr>
              <w:t>esearch found that schools that</w:t>
            </w:r>
            <w:r w:rsidRPr="00E450A3">
              <w:rPr>
                <w:rFonts w:asciiTheme="minorHAnsi" w:hAnsiTheme="minorHAnsi" w:cstheme="minorHAnsi"/>
              </w:rPr>
              <w:t xml:space="preserve"> are more</w:t>
            </w:r>
            <w:r>
              <w:rPr>
                <w:rFonts w:asciiTheme="minorHAnsi" w:hAnsiTheme="minorHAnsi" w:cstheme="minorHAnsi"/>
              </w:rPr>
              <w:t xml:space="preserve"> </w:t>
            </w:r>
            <w:r w:rsidRPr="00E450A3">
              <w:rPr>
                <w:rFonts w:asciiTheme="minorHAnsi" w:hAnsiTheme="minorHAnsi" w:cstheme="minorHAnsi"/>
              </w:rPr>
              <w:t>successful in promoting high attainment have a</w:t>
            </w:r>
            <w:r>
              <w:rPr>
                <w:rFonts w:asciiTheme="minorHAnsi" w:hAnsiTheme="minorHAnsi" w:cstheme="minorHAnsi"/>
              </w:rPr>
              <w:t xml:space="preserve"> </w:t>
            </w:r>
            <w:r w:rsidRPr="00E450A3">
              <w:rPr>
                <w:rFonts w:asciiTheme="minorHAnsi" w:hAnsiTheme="minorHAnsi" w:cstheme="minorHAnsi"/>
              </w:rPr>
              <w:t>number of things in common. It identified seven</w:t>
            </w:r>
            <w:r>
              <w:rPr>
                <w:rFonts w:asciiTheme="minorHAnsi" w:hAnsiTheme="minorHAnsi" w:cstheme="minorHAnsi"/>
              </w:rPr>
              <w:t xml:space="preserve"> </w:t>
            </w:r>
            <w:r w:rsidRPr="00E450A3">
              <w:rPr>
                <w:rFonts w:asciiTheme="minorHAnsi" w:hAnsiTheme="minorHAnsi" w:cstheme="minorHAnsi"/>
              </w:rPr>
              <w:t>building blocks of success. Of which number 2 is</w:t>
            </w:r>
            <w:r>
              <w:rPr>
                <w:rFonts w:asciiTheme="minorHAnsi" w:hAnsiTheme="minorHAnsi" w:cstheme="minorHAnsi"/>
              </w:rPr>
              <w:t xml:space="preserve"> </w:t>
            </w:r>
            <w:r w:rsidRPr="00E450A3">
              <w:rPr>
                <w:rFonts w:asciiTheme="minorHAnsi" w:hAnsiTheme="minorHAnsi" w:cstheme="minorHAnsi"/>
              </w:rPr>
              <w:t>addressing behaviour and attendance</w:t>
            </w:r>
          </w:p>
          <w:p w14:paraId="77F369C4" w14:textId="77777777" w:rsidR="00E450A3" w:rsidRPr="00E450A3" w:rsidRDefault="00E450A3" w:rsidP="00E450A3">
            <w:pPr>
              <w:pStyle w:val="TableRow"/>
              <w:rPr>
                <w:rFonts w:asciiTheme="minorHAnsi" w:hAnsiTheme="minorHAnsi" w:cstheme="minorHAnsi"/>
              </w:rPr>
            </w:pPr>
          </w:p>
          <w:p w14:paraId="5B9699DB" w14:textId="220894B8" w:rsidR="00E450A3" w:rsidRPr="009E03C8" w:rsidRDefault="00E450A3" w:rsidP="008A30F2">
            <w:pPr>
              <w:pStyle w:val="TableRow"/>
              <w:rPr>
                <w:rFonts w:asciiTheme="minorHAnsi" w:hAnsiTheme="minorHAnsi" w:cstheme="minorHAnsi"/>
              </w:rPr>
            </w:pPr>
            <w:r>
              <w:rPr>
                <w:rFonts w:asciiTheme="minorHAnsi" w:hAnsiTheme="minorHAnsi" w:cstheme="minorHAnsi"/>
              </w:rPr>
              <w:t>DFE</w:t>
            </w:r>
            <w:r w:rsidRPr="00E450A3">
              <w:rPr>
                <w:rFonts w:asciiTheme="minorHAnsi" w:hAnsiTheme="minorHAnsi" w:cstheme="minorHAnsi"/>
              </w:rPr>
              <w:t xml:space="preserve"> Improving attendance at school notes without</w:t>
            </w:r>
            <w:r>
              <w:rPr>
                <w:rFonts w:asciiTheme="minorHAnsi" w:hAnsiTheme="minorHAnsi" w:cstheme="minorHAnsi"/>
              </w:rPr>
              <w:t xml:space="preserve"> </w:t>
            </w:r>
            <w:r w:rsidRPr="00E450A3">
              <w:rPr>
                <w:rFonts w:asciiTheme="minorHAnsi" w:hAnsiTheme="minorHAnsi" w:cstheme="minorHAnsi"/>
              </w:rPr>
              <w:t>the opportunity to receive good teaching, every</w:t>
            </w:r>
            <w:r>
              <w:rPr>
                <w:rFonts w:asciiTheme="minorHAnsi" w:hAnsiTheme="minorHAnsi" w:cstheme="minorHAnsi"/>
              </w:rPr>
              <w:t xml:space="preserve"> </w:t>
            </w:r>
            <w:r w:rsidRPr="00E450A3">
              <w:rPr>
                <w:rFonts w:asciiTheme="minorHAnsi" w:hAnsiTheme="minorHAnsi" w:cstheme="minorHAnsi"/>
              </w:rPr>
              <w:t>day, from the start of their school career, their most</w:t>
            </w:r>
            <w:r>
              <w:rPr>
                <w:rFonts w:asciiTheme="minorHAnsi" w:hAnsiTheme="minorHAnsi" w:cstheme="minorHAnsi"/>
              </w:rPr>
              <w:t xml:space="preserve"> </w:t>
            </w:r>
            <w:r w:rsidRPr="00E450A3">
              <w:rPr>
                <w:rFonts w:asciiTheme="minorHAnsi" w:hAnsiTheme="minorHAnsi" w:cstheme="minorHAnsi"/>
              </w:rPr>
              <w:t>deprived pupils are unlikely to narrow the gap with</w:t>
            </w:r>
            <w:r>
              <w:rPr>
                <w:rFonts w:asciiTheme="minorHAnsi" w:hAnsiTheme="minorHAnsi" w:cstheme="minorHAnsi"/>
              </w:rPr>
              <w:t xml:space="preserve"> </w:t>
            </w:r>
            <w:r w:rsidRPr="00E450A3">
              <w:rPr>
                <w:rFonts w:asciiTheme="minorHAnsi" w:hAnsiTheme="minorHAnsi" w:cstheme="minorHAnsi"/>
              </w:rPr>
              <w:t>their peers. These schools are on the lookout for</w:t>
            </w:r>
            <w:r>
              <w:rPr>
                <w:rFonts w:asciiTheme="minorHAnsi" w:hAnsiTheme="minorHAnsi" w:cstheme="minorHAnsi"/>
              </w:rPr>
              <w:t xml:space="preserve"> </w:t>
            </w:r>
            <w:r w:rsidRPr="00E450A3">
              <w:rPr>
                <w:rFonts w:asciiTheme="minorHAnsi" w:hAnsiTheme="minorHAnsi" w:cstheme="minorHAnsi"/>
              </w:rPr>
              <w:t>poor patterns of attendance in their nurseries and</w:t>
            </w:r>
            <w:r>
              <w:rPr>
                <w:rFonts w:asciiTheme="minorHAnsi" w:hAnsiTheme="minorHAnsi" w:cstheme="minorHAnsi"/>
              </w:rPr>
              <w:t xml:space="preserve"> </w:t>
            </w:r>
            <w:r w:rsidRPr="00E450A3">
              <w:rPr>
                <w:rFonts w:asciiTheme="minorHAnsi" w:hAnsiTheme="minorHAnsi" w:cstheme="minorHAnsi"/>
              </w:rPr>
              <w:t>address them as soon as they become concerned.</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93C0D" w14:textId="36BA7EAC" w:rsidR="00E450A3" w:rsidRPr="009E03C8" w:rsidRDefault="00524EF9">
            <w:pPr>
              <w:pStyle w:val="TableRowCentered"/>
              <w:jc w:val="left"/>
              <w:rPr>
                <w:rFonts w:asciiTheme="minorHAnsi" w:hAnsiTheme="minorHAnsi" w:cstheme="minorHAnsi"/>
                <w:sz w:val="22"/>
              </w:rPr>
            </w:pPr>
            <w:r>
              <w:rPr>
                <w:rFonts w:asciiTheme="minorHAnsi" w:hAnsiTheme="minorHAnsi" w:cstheme="minorHAnsi"/>
                <w:sz w:val="22"/>
              </w:rPr>
              <w:t>4</w:t>
            </w:r>
            <w:r w:rsidR="007A1A81">
              <w:rPr>
                <w:rFonts w:asciiTheme="minorHAnsi" w:hAnsiTheme="minorHAnsi" w:cstheme="minorHAnsi"/>
                <w:sz w:val="22"/>
              </w:rPr>
              <w:t>,2</w:t>
            </w:r>
          </w:p>
        </w:tc>
      </w:tr>
      <w:tr w:rsidR="00E450A3" w:rsidRPr="009E03C8" w14:paraId="5745F15E" w14:textId="77777777" w:rsidTr="00AB0027">
        <w:trPr>
          <w:trHeight w:val="2347"/>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F3C4" w14:textId="6C55C6F9" w:rsidR="00E450A3" w:rsidRPr="00E450A3" w:rsidRDefault="00E450A3" w:rsidP="00E450A3">
            <w:pPr>
              <w:pStyle w:val="TableRow"/>
              <w:rPr>
                <w:rFonts w:asciiTheme="minorHAnsi" w:hAnsiTheme="minorHAnsi" w:cstheme="minorHAnsi"/>
              </w:rPr>
            </w:pPr>
            <w:r w:rsidRPr="00E450A3">
              <w:rPr>
                <w:rFonts w:asciiTheme="minorHAnsi" w:hAnsiTheme="minorHAnsi" w:cstheme="minorHAnsi"/>
              </w:rPr>
              <w:t>Embed, review the drive</w:t>
            </w:r>
            <w:r w:rsidR="00075B5E">
              <w:rPr>
                <w:rFonts w:asciiTheme="minorHAnsi" w:hAnsiTheme="minorHAnsi" w:cstheme="minorHAnsi"/>
              </w:rPr>
              <w:t xml:space="preserve"> </w:t>
            </w:r>
            <w:r w:rsidRPr="00E450A3">
              <w:rPr>
                <w:rFonts w:asciiTheme="minorHAnsi" w:hAnsiTheme="minorHAnsi" w:cstheme="minorHAnsi"/>
              </w:rPr>
              <w:t xml:space="preserve">team for </w:t>
            </w:r>
            <w:r w:rsidR="00CC2C6C">
              <w:rPr>
                <w:rFonts w:asciiTheme="minorHAnsi" w:hAnsiTheme="minorHAnsi" w:cstheme="minorHAnsi"/>
              </w:rPr>
              <w:t xml:space="preserve">school campaigns to promote belonging within the wider community. </w:t>
            </w:r>
          </w:p>
          <w:p w14:paraId="703E7C49" w14:textId="0DA85CD7" w:rsidR="00E450A3" w:rsidRPr="00E450A3" w:rsidRDefault="00E450A3" w:rsidP="00E450A3">
            <w:pPr>
              <w:pStyle w:val="TableRow"/>
              <w:rPr>
                <w:rFonts w:asciiTheme="minorHAnsi" w:hAnsiTheme="minorHAnsi" w:cstheme="minorHAnsi"/>
              </w:rPr>
            </w:pP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2F023" w14:textId="586CACB2" w:rsidR="00E450A3" w:rsidRPr="00E450A3" w:rsidRDefault="00E450A3" w:rsidP="00BF0996">
            <w:pPr>
              <w:pStyle w:val="TableRow"/>
              <w:rPr>
                <w:rFonts w:asciiTheme="minorHAnsi" w:hAnsiTheme="minorHAnsi" w:cstheme="minorHAnsi"/>
              </w:rPr>
            </w:pPr>
            <w:r w:rsidRPr="00E450A3">
              <w:rPr>
                <w:rFonts w:asciiTheme="minorHAnsi" w:hAnsiTheme="minorHAnsi" w:cstheme="minorHAnsi"/>
              </w:rPr>
              <w:t>Citizens UK helps its 450 member institutions to</w:t>
            </w:r>
            <w:r w:rsidR="00BF0996">
              <w:rPr>
                <w:rFonts w:asciiTheme="minorHAnsi" w:hAnsiTheme="minorHAnsi" w:cstheme="minorHAnsi"/>
              </w:rPr>
              <w:t xml:space="preserve"> </w:t>
            </w:r>
            <w:r w:rsidRPr="00E450A3">
              <w:rPr>
                <w:rFonts w:asciiTheme="minorHAnsi" w:hAnsiTheme="minorHAnsi" w:cstheme="minorHAnsi"/>
              </w:rPr>
              <w:t>develop leaders, so they can participate in public</w:t>
            </w:r>
            <w:r w:rsidR="00BF0996">
              <w:rPr>
                <w:rFonts w:asciiTheme="minorHAnsi" w:hAnsiTheme="minorHAnsi" w:cstheme="minorHAnsi"/>
              </w:rPr>
              <w:t xml:space="preserve"> </w:t>
            </w:r>
            <w:r w:rsidRPr="00E450A3">
              <w:rPr>
                <w:rFonts w:asciiTheme="minorHAnsi" w:hAnsiTheme="minorHAnsi" w:cstheme="minorHAnsi"/>
              </w:rPr>
              <w:t>life and hold politicians and other decision-makers</w:t>
            </w:r>
            <w:r w:rsidR="00BF0996">
              <w:rPr>
                <w:rFonts w:asciiTheme="minorHAnsi" w:hAnsiTheme="minorHAnsi" w:cstheme="minorHAnsi"/>
              </w:rPr>
              <w:t xml:space="preserve"> </w:t>
            </w:r>
            <w:r w:rsidRPr="00E450A3">
              <w:rPr>
                <w:rFonts w:asciiTheme="minorHAnsi" w:hAnsiTheme="minorHAnsi" w:cstheme="minorHAnsi"/>
              </w:rPr>
              <w:t>to account on the issues that matter to them. Being</w:t>
            </w:r>
            <w:r w:rsidR="00BF0996">
              <w:rPr>
                <w:rFonts w:asciiTheme="minorHAnsi" w:hAnsiTheme="minorHAnsi" w:cstheme="minorHAnsi"/>
              </w:rPr>
              <w:t xml:space="preserve"> </w:t>
            </w:r>
            <w:r w:rsidRPr="00E450A3">
              <w:rPr>
                <w:rFonts w:asciiTheme="minorHAnsi" w:hAnsiTheme="minorHAnsi" w:cstheme="minorHAnsi"/>
              </w:rPr>
              <w:t>a part of this programme gives our disadvantaged</w:t>
            </w:r>
            <w:r w:rsidR="00BF0996">
              <w:rPr>
                <w:rFonts w:asciiTheme="minorHAnsi" w:hAnsiTheme="minorHAnsi" w:cstheme="minorHAnsi"/>
              </w:rPr>
              <w:t xml:space="preserve"> </w:t>
            </w:r>
            <w:r w:rsidRPr="00E450A3">
              <w:rPr>
                <w:rFonts w:asciiTheme="minorHAnsi" w:hAnsiTheme="minorHAnsi" w:cstheme="minorHAnsi"/>
              </w:rPr>
              <w:t>pupils a voice that can be heard at a national level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32CAE" w14:textId="4FCE1731" w:rsidR="00E450A3" w:rsidRPr="009E03C8" w:rsidRDefault="00524EF9">
            <w:pPr>
              <w:pStyle w:val="TableRowCentered"/>
              <w:jc w:val="left"/>
              <w:rPr>
                <w:rFonts w:asciiTheme="minorHAnsi" w:hAnsiTheme="minorHAnsi" w:cstheme="minorHAnsi"/>
                <w:sz w:val="22"/>
              </w:rPr>
            </w:pPr>
            <w:r>
              <w:rPr>
                <w:rFonts w:asciiTheme="minorHAnsi" w:hAnsiTheme="minorHAnsi" w:cstheme="minorHAnsi"/>
                <w:sz w:val="22"/>
              </w:rPr>
              <w:t>1,2,5,6</w:t>
            </w:r>
          </w:p>
        </w:tc>
      </w:tr>
    </w:tbl>
    <w:p w14:paraId="222FFF83" w14:textId="77777777" w:rsidR="00AA47C1" w:rsidRPr="009E03C8" w:rsidRDefault="00AA47C1">
      <w:pPr>
        <w:rPr>
          <w:rFonts w:asciiTheme="minorHAnsi" w:hAnsiTheme="minorHAnsi" w:cstheme="minorHAnsi"/>
          <w:b/>
          <w:color w:val="104F75"/>
          <w:sz w:val="28"/>
          <w:szCs w:val="28"/>
        </w:rPr>
      </w:pPr>
    </w:p>
    <w:p w14:paraId="4E32A9BF" w14:textId="77777777" w:rsidR="00AA47C1" w:rsidRPr="009E03C8" w:rsidRDefault="00AA47C1">
      <w:pPr>
        <w:suppressAutoHyphens w:val="0"/>
        <w:spacing w:after="0" w:line="240" w:lineRule="auto"/>
        <w:rPr>
          <w:rFonts w:asciiTheme="minorHAnsi" w:hAnsiTheme="minorHAnsi" w:cstheme="minorHAnsi"/>
          <w:b/>
          <w:color w:val="104F75"/>
          <w:sz w:val="28"/>
          <w:szCs w:val="28"/>
        </w:rPr>
      </w:pPr>
      <w:r w:rsidRPr="009E03C8">
        <w:rPr>
          <w:rFonts w:asciiTheme="minorHAnsi" w:hAnsiTheme="minorHAnsi" w:cstheme="minorHAnsi"/>
          <w:b/>
          <w:color w:val="104F75"/>
          <w:sz w:val="28"/>
          <w:szCs w:val="28"/>
        </w:rPr>
        <w:br w:type="page"/>
      </w:r>
    </w:p>
    <w:p w14:paraId="2A7D5532" w14:textId="266A119E" w:rsidR="00E66558" w:rsidRPr="009E03C8" w:rsidRDefault="009D71E8">
      <w:pPr>
        <w:rPr>
          <w:rFonts w:asciiTheme="minorHAnsi" w:hAnsiTheme="minorHAnsi" w:cstheme="minorHAnsi"/>
          <w:b/>
          <w:color w:val="104F75"/>
          <w:sz w:val="28"/>
          <w:szCs w:val="28"/>
        </w:rPr>
      </w:pPr>
      <w:r w:rsidRPr="009E03C8">
        <w:rPr>
          <w:rFonts w:asciiTheme="minorHAnsi" w:hAnsiTheme="minorHAnsi" w:cstheme="minorHAnsi"/>
          <w:b/>
          <w:color w:val="104F75"/>
          <w:sz w:val="28"/>
          <w:szCs w:val="28"/>
        </w:rPr>
        <w:t>Wider strategies (for example, related to attendance, behaviour, wellbeing)</w:t>
      </w:r>
    </w:p>
    <w:p w14:paraId="2A7D5533" w14:textId="24D88A1C" w:rsidR="00E66558" w:rsidRPr="009E03C8" w:rsidRDefault="009D71E8">
      <w:pPr>
        <w:spacing w:before="240" w:after="120"/>
        <w:rPr>
          <w:rFonts w:asciiTheme="minorHAnsi" w:hAnsiTheme="minorHAnsi" w:cstheme="minorHAnsi"/>
        </w:rPr>
      </w:pPr>
      <w:r w:rsidRPr="009E03C8">
        <w:rPr>
          <w:rFonts w:asciiTheme="minorHAnsi" w:hAnsiTheme="minorHAnsi" w:cstheme="minorHAnsi"/>
        </w:rPr>
        <w:t xml:space="preserve">Budgeted cost: £ </w:t>
      </w:r>
      <w:r w:rsidR="00D06BFD">
        <w:rPr>
          <w:rFonts w:asciiTheme="minorHAnsi" w:hAnsiTheme="minorHAnsi" w:cstheme="minorHAnsi"/>
        </w:rPr>
        <w:t>3</w:t>
      </w:r>
      <w:r w:rsidR="00522EEA">
        <w:rPr>
          <w:rFonts w:asciiTheme="minorHAnsi" w:hAnsiTheme="minorHAnsi" w:cstheme="minorHAnsi"/>
        </w:rPr>
        <w:t>1</w:t>
      </w:r>
      <w:r w:rsidR="001F3555" w:rsidRPr="009E03C8">
        <w:rPr>
          <w:rFonts w:asciiTheme="minorHAnsi" w:hAnsiTheme="minorHAnsi" w:cstheme="minorHAnsi"/>
        </w:rPr>
        <w:t>,000</w:t>
      </w:r>
    </w:p>
    <w:tbl>
      <w:tblPr>
        <w:tblW w:w="5000" w:type="pct"/>
        <w:tblCellMar>
          <w:left w:w="10" w:type="dxa"/>
          <w:right w:w="10" w:type="dxa"/>
        </w:tblCellMar>
        <w:tblLook w:val="04A0" w:firstRow="1" w:lastRow="0" w:firstColumn="1" w:lastColumn="0" w:noHBand="0" w:noVBand="1"/>
      </w:tblPr>
      <w:tblGrid>
        <w:gridCol w:w="2963"/>
        <w:gridCol w:w="5821"/>
        <w:gridCol w:w="1672"/>
      </w:tblGrid>
      <w:tr w:rsidR="00E66558" w:rsidRPr="009E03C8" w14:paraId="2A7D5537" w14:textId="77777777" w:rsidTr="00AB0027">
        <w:tc>
          <w:tcPr>
            <w:tcW w:w="29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Activity</w:t>
            </w:r>
          </w:p>
        </w:tc>
        <w:tc>
          <w:tcPr>
            <w:tcW w:w="58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Evidence that supports this approach</w:t>
            </w:r>
          </w:p>
        </w:tc>
        <w:tc>
          <w:tcPr>
            <w:tcW w:w="1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Challenge number(s) addressed</w:t>
            </w:r>
          </w:p>
        </w:tc>
      </w:tr>
      <w:tr w:rsidR="00E66558" w:rsidRPr="009E03C8" w14:paraId="2A7D553B" w14:textId="77777777" w:rsidTr="00AB0027">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FE0950C" w:rsidR="00E66558" w:rsidRPr="009E03C8" w:rsidRDefault="00F01247" w:rsidP="00D562CB">
            <w:pPr>
              <w:pStyle w:val="TableRow"/>
              <w:rPr>
                <w:rFonts w:asciiTheme="minorHAnsi" w:hAnsiTheme="minorHAnsi" w:cstheme="minorHAnsi"/>
              </w:rPr>
            </w:pPr>
            <w:r w:rsidRPr="009E03C8">
              <w:rPr>
                <w:rFonts w:asciiTheme="minorHAnsi" w:hAnsiTheme="minorHAnsi" w:cstheme="minorHAnsi"/>
              </w:rPr>
              <w:t xml:space="preserve">Support from the </w:t>
            </w:r>
            <w:r w:rsidR="00D562CB">
              <w:rPr>
                <w:rFonts w:asciiTheme="minorHAnsi" w:hAnsiTheme="minorHAnsi" w:cstheme="minorHAnsi"/>
              </w:rPr>
              <w:t xml:space="preserve">Safeguarding and Attendance </w:t>
            </w:r>
            <w:r w:rsidRPr="009E03C8">
              <w:rPr>
                <w:rFonts w:asciiTheme="minorHAnsi" w:hAnsiTheme="minorHAnsi" w:cstheme="minorHAnsi"/>
              </w:rPr>
              <w:t>Lead to raise standards of attendance for PP pupils e.g. working with families to remove barriers for attendance.</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4D03237" w:rsidR="00E66558" w:rsidRPr="009E03C8" w:rsidRDefault="00F01247" w:rsidP="00D562CB">
            <w:pPr>
              <w:pStyle w:val="TableRowCentered"/>
              <w:jc w:val="left"/>
              <w:rPr>
                <w:rFonts w:asciiTheme="minorHAnsi" w:hAnsiTheme="minorHAnsi" w:cstheme="minorHAnsi"/>
                <w:sz w:val="22"/>
              </w:rPr>
            </w:pPr>
            <w:r w:rsidRPr="009E03C8">
              <w:rPr>
                <w:rFonts w:asciiTheme="minorHAnsi" w:hAnsiTheme="minorHAnsi" w:cstheme="minorHAnsi"/>
              </w:rPr>
              <w:t xml:space="preserve">“Supporting the attainment of disadvantaged pupils” (Nov 2015) clearly states that children have to be in school before they can access their learning.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78E26D5" w:rsidR="00E66558" w:rsidRPr="009E03C8" w:rsidRDefault="00F01247">
            <w:pPr>
              <w:pStyle w:val="TableRowCentered"/>
              <w:jc w:val="left"/>
              <w:rPr>
                <w:rFonts w:asciiTheme="minorHAnsi" w:hAnsiTheme="minorHAnsi" w:cstheme="minorHAnsi"/>
                <w:sz w:val="22"/>
              </w:rPr>
            </w:pPr>
            <w:r w:rsidRPr="009E03C8">
              <w:rPr>
                <w:rFonts w:asciiTheme="minorHAnsi" w:hAnsiTheme="minorHAnsi" w:cstheme="minorHAnsi"/>
              </w:rPr>
              <w:t>2,4</w:t>
            </w:r>
          </w:p>
        </w:tc>
      </w:tr>
      <w:tr w:rsidR="00E66558" w:rsidRPr="009E03C8" w14:paraId="2A7D553F" w14:textId="77777777" w:rsidTr="00AB0027">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57F15B6" w:rsidR="00E66558" w:rsidRPr="009E03C8" w:rsidRDefault="00586769">
            <w:pPr>
              <w:pStyle w:val="TableRow"/>
              <w:rPr>
                <w:rFonts w:asciiTheme="minorHAnsi" w:hAnsiTheme="minorHAnsi" w:cstheme="minorHAnsi"/>
                <w:sz w:val="22"/>
              </w:rPr>
            </w:pPr>
            <w:r w:rsidRPr="009E03C8">
              <w:rPr>
                <w:rFonts w:asciiTheme="minorHAnsi" w:hAnsiTheme="minorHAnsi" w:cstheme="minorHAnsi"/>
                <w:sz w:val="22"/>
              </w:rPr>
              <w:t>F</w:t>
            </w:r>
            <w:r w:rsidRPr="009E03C8">
              <w:rPr>
                <w:rFonts w:asciiTheme="minorHAnsi" w:hAnsiTheme="minorHAnsi" w:cstheme="minorHAnsi"/>
              </w:rPr>
              <w:t>und cost of out of school trips/experiences</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D718D" w14:textId="023AE08D" w:rsidR="00E66558" w:rsidRDefault="00586769">
            <w:pPr>
              <w:pStyle w:val="TableRowCentered"/>
              <w:jc w:val="left"/>
              <w:rPr>
                <w:rFonts w:asciiTheme="minorHAnsi" w:hAnsiTheme="minorHAnsi" w:cstheme="minorHAnsi"/>
              </w:rPr>
            </w:pPr>
            <w:r w:rsidRPr="009E03C8">
              <w:rPr>
                <w:rFonts w:asciiTheme="minorHAnsi" w:hAnsiTheme="minorHAnsi" w:cstheme="minorHAnsi"/>
                <w:sz w:val="22"/>
              </w:rPr>
              <w:t>S</w:t>
            </w:r>
            <w:r w:rsidRPr="009E03C8">
              <w:rPr>
                <w:rFonts w:asciiTheme="minorHAnsi" w:hAnsiTheme="minorHAnsi" w:cstheme="minorHAnsi"/>
              </w:rPr>
              <w:t xml:space="preserve">ome families are unable to contribute towards out of school experiences such as visiting speakers or educational trips. The school will support </w:t>
            </w:r>
            <w:r w:rsidR="009A1769">
              <w:rPr>
                <w:rFonts w:asciiTheme="minorHAnsi" w:hAnsiTheme="minorHAnsi" w:cstheme="minorHAnsi"/>
              </w:rPr>
              <w:t>pupil premium</w:t>
            </w:r>
            <w:r w:rsidRPr="009E03C8">
              <w:rPr>
                <w:rFonts w:asciiTheme="minorHAnsi" w:hAnsiTheme="minorHAnsi" w:cstheme="minorHAnsi"/>
              </w:rPr>
              <w:t xml:space="preserve"> parents/carers </w:t>
            </w:r>
            <w:r w:rsidR="009A1769" w:rsidRPr="009E03C8">
              <w:rPr>
                <w:rFonts w:asciiTheme="minorHAnsi" w:hAnsiTheme="minorHAnsi" w:cstheme="minorHAnsi"/>
              </w:rPr>
              <w:t xml:space="preserve">financially </w:t>
            </w:r>
            <w:r w:rsidRPr="009E03C8">
              <w:rPr>
                <w:rFonts w:asciiTheme="minorHAnsi" w:hAnsiTheme="minorHAnsi" w:cstheme="minorHAnsi"/>
              </w:rPr>
              <w:t>with this.</w:t>
            </w:r>
          </w:p>
          <w:p w14:paraId="419F2671" w14:textId="0C53A38C" w:rsidR="006E7220" w:rsidRPr="006E7220" w:rsidRDefault="006E7220" w:rsidP="006E7220">
            <w:pPr>
              <w:pStyle w:val="TableRowCentered"/>
              <w:jc w:val="left"/>
              <w:rPr>
                <w:rFonts w:asciiTheme="minorHAnsi" w:hAnsiTheme="minorHAnsi" w:cstheme="minorHAnsi"/>
                <w:szCs w:val="24"/>
              </w:rPr>
            </w:pPr>
            <w:r w:rsidRPr="006E7220">
              <w:rPr>
                <w:rFonts w:asciiTheme="minorHAnsi" w:hAnsiTheme="minorHAnsi" w:cstheme="minorHAnsi"/>
                <w:szCs w:val="24"/>
              </w:rPr>
              <w:t>Evidence shows that pupils learning is enhanced through greater engagement in immersive education</w:t>
            </w:r>
          </w:p>
          <w:p w14:paraId="41ECA0E5" w14:textId="10C83D94" w:rsidR="006E7220" w:rsidRPr="006E7220" w:rsidRDefault="006E7220" w:rsidP="006E7220">
            <w:pPr>
              <w:pStyle w:val="TableRowCentered"/>
              <w:jc w:val="left"/>
              <w:rPr>
                <w:rFonts w:asciiTheme="minorHAnsi" w:hAnsiTheme="minorHAnsi" w:cstheme="minorHAnsi"/>
                <w:szCs w:val="24"/>
              </w:rPr>
            </w:pPr>
            <w:r w:rsidRPr="006E7220">
              <w:rPr>
                <w:rFonts w:asciiTheme="minorHAnsi" w:hAnsiTheme="minorHAnsi" w:cstheme="minorHAnsi"/>
                <w:szCs w:val="24"/>
              </w:rPr>
              <w:t>EEF 3-6months increase in learning progress</w:t>
            </w:r>
          </w:p>
          <w:p w14:paraId="2A7D553D" w14:textId="007C3B92" w:rsidR="006E7220" w:rsidRPr="009E03C8" w:rsidRDefault="006E7220" w:rsidP="006E7220">
            <w:pPr>
              <w:pStyle w:val="TableRowCentered"/>
              <w:jc w:val="left"/>
              <w:rPr>
                <w:rFonts w:asciiTheme="minorHAnsi" w:hAnsiTheme="minorHAnsi" w:cstheme="minorHAnsi"/>
                <w:sz w:val="22"/>
              </w:rPr>
            </w:pPr>
            <w:r w:rsidRPr="006E7220">
              <w:rPr>
                <w:rFonts w:asciiTheme="minorHAnsi" w:hAnsiTheme="minorHAnsi" w:cstheme="minorHAnsi"/>
                <w:szCs w:val="24"/>
              </w:rPr>
              <w:t>Creative and connected curriculum shown to improve pupils’ engagement and raise standards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D5855D6" w:rsidR="00E66558" w:rsidRPr="009E03C8" w:rsidRDefault="007A1A81">
            <w:pPr>
              <w:pStyle w:val="TableRowCentered"/>
              <w:jc w:val="left"/>
              <w:rPr>
                <w:rFonts w:asciiTheme="minorHAnsi" w:hAnsiTheme="minorHAnsi" w:cstheme="minorHAnsi"/>
                <w:sz w:val="22"/>
              </w:rPr>
            </w:pPr>
            <w:r>
              <w:rPr>
                <w:rFonts w:asciiTheme="minorHAnsi" w:hAnsiTheme="minorHAnsi" w:cstheme="minorHAnsi"/>
                <w:sz w:val="22"/>
              </w:rPr>
              <w:t>2,</w:t>
            </w:r>
            <w:r w:rsidR="00C015A2" w:rsidRPr="009E03C8">
              <w:rPr>
                <w:rFonts w:asciiTheme="minorHAnsi" w:hAnsiTheme="minorHAnsi" w:cstheme="minorHAnsi"/>
                <w:sz w:val="22"/>
              </w:rPr>
              <w:t>5</w:t>
            </w:r>
            <w:r>
              <w:rPr>
                <w:rFonts w:asciiTheme="minorHAnsi" w:hAnsiTheme="minorHAnsi" w:cstheme="minorHAnsi"/>
                <w:sz w:val="22"/>
              </w:rPr>
              <w:t>,6</w:t>
            </w:r>
          </w:p>
        </w:tc>
      </w:tr>
      <w:tr w:rsidR="00586769" w:rsidRPr="009E03C8" w14:paraId="315B65C0" w14:textId="77777777" w:rsidTr="00AB0027">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7A683" w14:textId="63B87493" w:rsidR="00586769" w:rsidRPr="009E03C8" w:rsidRDefault="00586769">
            <w:pPr>
              <w:pStyle w:val="TableRow"/>
              <w:rPr>
                <w:rFonts w:asciiTheme="minorHAnsi" w:hAnsiTheme="minorHAnsi" w:cstheme="minorHAnsi"/>
                <w:i/>
                <w:sz w:val="22"/>
              </w:rPr>
            </w:pPr>
            <w:r w:rsidRPr="009E03C8">
              <w:rPr>
                <w:rFonts w:asciiTheme="minorHAnsi" w:hAnsiTheme="minorHAnsi" w:cstheme="minorHAnsi"/>
                <w:sz w:val="22"/>
              </w:rPr>
              <w:t>F</w:t>
            </w:r>
            <w:r w:rsidRPr="009E03C8">
              <w:rPr>
                <w:rFonts w:asciiTheme="minorHAnsi" w:hAnsiTheme="minorHAnsi" w:cstheme="minorHAnsi"/>
              </w:rPr>
              <w:t>und cost of clubs and music tuition</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A4EAD" w14:textId="77777777" w:rsidR="006E7220" w:rsidRPr="006E7220" w:rsidRDefault="006E7220" w:rsidP="006E7220">
            <w:pPr>
              <w:pStyle w:val="TableRowCentered"/>
              <w:ind w:left="0"/>
              <w:jc w:val="left"/>
              <w:rPr>
                <w:rFonts w:asciiTheme="minorHAnsi" w:hAnsiTheme="minorHAnsi" w:cstheme="minorHAnsi"/>
              </w:rPr>
            </w:pPr>
            <w:r w:rsidRPr="006E7220">
              <w:rPr>
                <w:rFonts w:asciiTheme="minorHAnsi" w:hAnsiTheme="minorHAnsi" w:cstheme="minorHAnsi"/>
              </w:rPr>
              <w:t>Evidence shows that pupils learning is enhanced through greater engagement in immersive education</w:t>
            </w:r>
          </w:p>
          <w:p w14:paraId="2E6930FE" w14:textId="77777777" w:rsidR="006E7220" w:rsidRPr="006E7220" w:rsidRDefault="006E7220" w:rsidP="006E7220">
            <w:pPr>
              <w:pStyle w:val="TableRowCentered"/>
              <w:ind w:left="0"/>
              <w:jc w:val="left"/>
              <w:rPr>
                <w:rFonts w:asciiTheme="minorHAnsi" w:hAnsiTheme="minorHAnsi" w:cstheme="minorHAnsi"/>
              </w:rPr>
            </w:pPr>
            <w:r w:rsidRPr="006E7220">
              <w:rPr>
                <w:rFonts w:asciiTheme="minorHAnsi" w:hAnsiTheme="minorHAnsi" w:cstheme="minorHAnsi"/>
              </w:rPr>
              <w:t>EEF 3-6months increase in learning progress</w:t>
            </w:r>
          </w:p>
          <w:p w14:paraId="5C6B986D" w14:textId="14895A91" w:rsidR="006E7220" w:rsidRPr="009E03C8" w:rsidRDefault="006E7220" w:rsidP="006E7220">
            <w:pPr>
              <w:pStyle w:val="TableRowCentered"/>
              <w:ind w:left="0"/>
              <w:jc w:val="left"/>
              <w:rPr>
                <w:rFonts w:asciiTheme="minorHAnsi" w:hAnsiTheme="minorHAnsi" w:cstheme="minorHAnsi"/>
                <w:sz w:val="22"/>
              </w:rPr>
            </w:pPr>
            <w:r w:rsidRPr="006E7220">
              <w:rPr>
                <w:rFonts w:asciiTheme="minorHAnsi" w:hAnsiTheme="minorHAnsi" w:cstheme="minorHAnsi"/>
              </w:rPr>
              <w:t>Creative and connected curriculum shown to improve pupils’ engagement and raise standards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36737" w14:textId="5C0966A4" w:rsidR="00586769" w:rsidRPr="009E03C8" w:rsidRDefault="007A1A81">
            <w:pPr>
              <w:pStyle w:val="TableRowCentered"/>
              <w:jc w:val="left"/>
              <w:rPr>
                <w:rFonts w:asciiTheme="minorHAnsi" w:hAnsiTheme="minorHAnsi" w:cstheme="minorHAnsi"/>
                <w:sz w:val="22"/>
              </w:rPr>
            </w:pPr>
            <w:r>
              <w:rPr>
                <w:rFonts w:asciiTheme="minorHAnsi" w:hAnsiTheme="minorHAnsi" w:cstheme="minorHAnsi"/>
                <w:sz w:val="22"/>
              </w:rPr>
              <w:t>2,</w:t>
            </w:r>
            <w:r w:rsidR="00C015A2" w:rsidRPr="009E03C8">
              <w:rPr>
                <w:rFonts w:asciiTheme="minorHAnsi" w:hAnsiTheme="minorHAnsi" w:cstheme="minorHAnsi"/>
                <w:sz w:val="22"/>
              </w:rPr>
              <w:t>5</w:t>
            </w:r>
            <w:r>
              <w:rPr>
                <w:rFonts w:asciiTheme="minorHAnsi" w:hAnsiTheme="minorHAnsi" w:cstheme="minorHAnsi"/>
                <w:sz w:val="22"/>
              </w:rPr>
              <w:t>,6</w:t>
            </w:r>
          </w:p>
        </w:tc>
      </w:tr>
      <w:tr w:rsidR="00586769" w:rsidRPr="009E03C8" w14:paraId="1185B2C2" w14:textId="77777777" w:rsidTr="00AB0027">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F54E" w14:textId="77777777" w:rsidR="00BF0996" w:rsidRDefault="00586769" w:rsidP="00BF0996">
            <w:pPr>
              <w:pStyle w:val="TableRowCentered"/>
              <w:jc w:val="left"/>
              <w:rPr>
                <w:rFonts w:asciiTheme="minorHAnsi" w:hAnsiTheme="minorHAnsi" w:cstheme="minorHAnsi"/>
              </w:rPr>
            </w:pPr>
            <w:r w:rsidRPr="009E03C8">
              <w:rPr>
                <w:rFonts w:asciiTheme="minorHAnsi" w:hAnsiTheme="minorHAnsi" w:cstheme="minorHAnsi"/>
              </w:rPr>
              <w:t>Develop strong relationships with parents across the school through a range of communication methods.</w:t>
            </w:r>
            <w:r w:rsidR="00BF0996" w:rsidRPr="00E450A3">
              <w:rPr>
                <w:rFonts w:asciiTheme="minorHAnsi" w:hAnsiTheme="minorHAnsi" w:cstheme="minorHAnsi"/>
              </w:rPr>
              <w:t xml:space="preserve"> </w:t>
            </w:r>
          </w:p>
          <w:p w14:paraId="5809CEAD" w14:textId="5C66F1D2" w:rsidR="00BF0996" w:rsidRDefault="00BF0996" w:rsidP="00BF0996">
            <w:pPr>
              <w:pStyle w:val="TableRowCentered"/>
              <w:jc w:val="left"/>
              <w:rPr>
                <w:rFonts w:asciiTheme="minorHAnsi" w:hAnsiTheme="minorHAnsi" w:cstheme="minorHAnsi"/>
              </w:rPr>
            </w:pPr>
            <w:r w:rsidRPr="00E450A3">
              <w:rPr>
                <w:rFonts w:asciiTheme="minorHAnsi" w:hAnsiTheme="minorHAnsi" w:cstheme="minorHAnsi"/>
              </w:rPr>
              <w:t>Continue to strengthen the Recently formed Parent Forum.</w:t>
            </w:r>
          </w:p>
          <w:p w14:paraId="14D35351" w14:textId="27C53C6B" w:rsidR="002A5ECD" w:rsidRDefault="00BF0996" w:rsidP="002A5ECD">
            <w:pPr>
              <w:pStyle w:val="TableRowCentered"/>
              <w:jc w:val="left"/>
              <w:rPr>
                <w:rFonts w:asciiTheme="minorHAnsi" w:hAnsiTheme="minorHAnsi" w:cstheme="minorHAnsi"/>
              </w:rPr>
            </w:pPr>
            <w:r>
              <w:rPr>
                <w:rFonts w:asciiTheme="minorHAnsi" w:hAnsiTheme="minorHAnsi" w:cstheme="minorHAnsi"/>
              </w:rPr>
              <w:t>Weekly newsletter to be continue</w:t>
            </w:r>
            <w:r w:rsidR="009A1769">
              <w:rPr>
                <w:rFonts w:asciiTheme="minorHAnsi" w:hAnsiTheme="minorHAnsi" w:cstheme="minorHAnsi"/>
              </w:rPr>
              <w:t>d</w:t>
            </w:r>
            <w:r>
              <w:rPr>
                <w:rFonts w:asciiTheme="minorHAnsi" w:hAnsiTheme="minorHAnsi" w:cstheme="minorHAnsi"/>
              </w:rPr>
              <w:t xml:space="preserve"> to enhance communication </w:t>
            </w:r>
          </w:p>
          <w:p w14:paraId="2E7B4124" w14:textId="111F9B9B" w:rsidR="00586769" w:rsidRPr="009E03C8" w:rsidRDefault="00586769">
            <w:pPr>
              <w:pStyle w:val="TableRow"/>
              <w:rPr>
                <w:rFonts w:asciiTheme="minorHAnsi" w:hAnsiTheme="minorHAnsi" w:cstheme="minorHAnsi"/>
                <w:sz w:val="22"/>
              </w:rPr>
            </w:pP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D420" w14:textId="627FDA57" w:rsidR="00E450A3" w:rsidRPr="009E03C8" w:rsidRDefault="00BF0996" w:rsidP="00586769">
            <w:pPr>
              <w:pStyle w:val="TableRowCentered"/>
              <w:jc w:val="left"/>
              <w:rPr>
                <w:rFonts w:asciiTheme="minorHAnsi" w:hAnsiTheme="minorHAnsi" w:cstheme="minorHAnsi"/>
                <w:sz w:val="22"/>
              </w:rPr>
            </w:pPr>
            <w:r w:rsidRPr="009A1769">
              <w:rPr>
                <w:rFonts w:asciiTheme="minorHAnsi" w:hAnsiTheme="minorHAnsi" w:cstheme="minorHAnsi"/>
                <w:szCs w:val="22"/>
              </w:rPr>
              <w:t>As per the EEF school approaches to parent engagement have a low cost but a high impact with the potential of +4 months gained.</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A57F" w14:textId="49FB31FC" w:rsidR="00586769" w:rsidRPr="009E03C8" w:rsidRDefault="007A1A81">
            <w:pPr>
              <w:pStyle w:val="TableRowCentered"/>
              <w:jc w:val="left"/>
              <w:rPr>
                <w:rFonts w:asciiTheme="minorHAnsi" w:hAnsiTheme="minorHAnsi" w:cstheme="minorHAnsi"/>
                <w:sz w:val="22"/>
              </w:rPr>
            </w:pPr>
            <w:r>
              <w:rPr>
                <w:rFonts w:asciiTheme="minorHAnsi" w:hAnsiTheme="minorHAnsi" w:cstheme="minorHAnsi"/>
                <w:sz w:val="22"/>
              </w:rPr>
              <w:t>2,4,5,6</w:t>
            </w:r>
          </w:p>
        </w:tc>
      </w:tr>
      <w:tr w:rsidR="00EC53D0" w:rsidRPr="009E03C8" w14:paraId="5DD1CCDC" w14:textId="77777777" w:rsidTr="00AB0027">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62270" w14:textId="02D18C73" w:rsidR="00EC53D0" w:rsidRDefault="00E450A3">
            <w:pPr>
              <w:pStyle w:val="TableRow"/>
              <w:rPr>
                <w:rFonts w:asciiTheme="minorHAnsi" w:hAnsiTheme="minorHAnsi" w:cstheme="minorHAnsi"/>
              </w:rPr>
            </w:pPr>
            <w:r>
              <w:rPr>
                <w:rFonts w:asciiTheme="minorHAnsi" w:hAnsiTheme="minorHAnsi" w:cstheme="minorHAnsi"/>
              </w:rPr>
              <w:t>Develop lunchtime provisions</w:t>
            </w:r>
            <w:r w:rsidR="00D562CB">
              <w:rPr>
                <w:rFonts w:asciiTheme="minorHAnsi" w:hAnsiTheme="minorHAnsi" w:cstheme="minorHAnsi"/>
              </w:rPr>
              <w:t xml:space="preserve"> through the use of Play leaders and Peer m</w:t>
            </w:r>
            <w:r w:rsidR="009A1769">
              <w:rPr>
                <w:rFonts w:asciiTheme="minorHAnsi" w:hAnsiTheme="minorHAnsi" w:cstheme="minorHAnsi"/>
              </w:rPr>
              <w:t>edi</w:t>
            </w:r>
            <w:r w:rsidR="00D562CB">
              <w:rPr>
                <w:rFonts w:asciiTheme="minorHAnsi" w:hAnsiTheme="minorHAnsi" w:cstheme="minorHAnsi"/>
              </w:rPr>
              <w:t xml:space="preserve">ators. </w:t>
            </w:r>
          </w:p>
          <w:p w14:paraId="6351CF61" w14:textId="57AB9D1C" w:rsidR="002A5ECD" w:rsidRPr="009E03C8" w:rsidRDefault="0096783E">
            <w:pPr>
              <w:pStyle w:val="TableRow"/>
              <w:rPr>
                <w:rFonts w:asciiTheme="minorHAnsi" w:hAnsiTheme="minorHAnsi" w:cstheme="minorHAnsi"/>
              </w:rPr>
            </w:pPr>
            <w:r>
              <w:rPr>
                <w:rFonts w:asciiTheme="minorHAnsi" w:hAnsiTheme="minorHAnsi" w:cstheme="minorHAnsi"/>
              </w:rPr>
              <w:t>Children identified for break time and lunch time groups to support mental wellbeing</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DB984" w14:textId="66812BA3" w:rsidR="00E450A3" w:rsidRPr="009E03C8" w:rsidRDefault="00E450A3" w:rsidP="00586769">
            <w:pPr>
              <w:pStyle w:val="TableRowCentered"/>
              <w:jc w:val="left"/>
              <w:rPr>
                <w:rFonts w:asciiTheme="minorHAnsi" w:hAnsiTheme="minorHAnsi" w:cstheme="minorHAnsi"/>
                <w:sz w:val="22"/>
              </w:rPr>
            </w:pPr>
            <w:r w:rsidRPr="009A1769">
              <w:rPr>
                <w:rFonts w:asciiTheme="minorHAnsi" w:hAnsiTheme="minorHAnsi" w:cstheme="minorHAnsi"/>
                <w:szCs w:val="22"/>
              </w:rPr>
              <w:t xml:space="preserve"> </w:t>
            </w:r>
            <w:r w:rsidR="00BF0996" w:rsidRPr="009A1769">
              <w:rPr>
                <w:rFonts w:asciiTheme="minorHAnsi" w:hAnsiTheme="minorHAnsi" w:cstheme="minorHAnsi"/>
                <w:szCs w:val="22"/>
              </w:rPr>
              <w:t>As per the EEF school approaches to self-regulation have a low cost but a high impact with the potential of +7 months gained.</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2F1C4" w14:textId="718283A8" w:rsidR="00EC53D0" w:rsidRPr="009E03C8" w:rsidRDefault="007A1A81">
            <w:pPr>
              <w:pStyle w:val="TableRowCentered"/>
              <w:jc w:val="left"/>
              <w:rPr>
                <w:rFonts w:asciiTheme="minorHAnsi" w:hAnsiTheme="minorHAnsi" w:cstheme="minorHAnsi"/>
                <w:sz w:val="22"/>
              </w:rPr>
            </w:pPr>
            <w:r>
              <w:rPr>
                <w:rFonts w:asciiTheme="minorHAnsi" w:hAnsiTheme="minorHAnsi" w:cstheme="minorHAnsi"/>
                <w:sz w:val="22"/>
              </w:rPr>
              <w:t>2,5,6</w:t>
            </w:r>
          </w:p>
        </w:tc>
      </w:tr>
    </w:tbl>
    <w:p w14:paraId="43BE543C" w14:textId="084AD0E3" w:rsidR="00C015A2" w:rsidRPr="009E03C8" w:rsidRDefault="00C015A2">
      <w:pPr>
        <w:suppressAutoHyphens w:val="0"/>
        <w:spacing w:after="0" w:line="240" w:lineRule="auto"/>
        <w:rPr>
          <w:rFonts w:asciiTheme="minorHAnsi" w:hAnsiTheme="minorHAnsi" w:cstheme="minorHAnsi"/>
          <w:b/>
          <w:bCs/>
          <w:color w:val="104F75"/>
          <w:sz w:val="28"/>
          <w:szCs w:val="28"/>
        </w:rPr>
      </w:pPr>
    </w:p>
    <w:p w14:paraId="2A7D5541" w14:textId="0A37D2C3" w:rsidR="00E66558" w:rsidRPr="009E03C8" w:rsidRDefault="009D71E8" w:rsidP="00120AB1">
      <w:pPr>
        <w:rPr>
          <w:rFonts w:asciiTheme="minorHAnsi" w:hAnsiTheme="minorHAnsi" w:cstheme="minorHAnsi"/>
        </w:rPr>
      </w:pPr>
      <w:r w:rsidRPr="009E03C8">
        <w:rPr>
          <w:rFonts w:asciiTheme="minorHAnsi" w:hAnsiTheme="minorHAnsi" w:cstheme="minorHAnsi"/>
          <w:b/>
          <w:bCs/>
          <w:color w:val="104F75"/>
          <w:sz w:val="28"/>
          <w:szCs w:val="28"/>
        </w:rPr>
        <w:t xml:space="preserve">Total budgeted cost: £ </w:t>
      </w:r>
      <w:r w:rsidR="00D06BFD">
        <w:rPr>
          <w:rFonts w:asciiTheme="minorHAnsi" w:hAnsiTheme="minorHAnsi" w:cstheme="minorHAnsi"/>
          <w:i/>
          <w:iCs/>
          <w:color w:val="104F75"/>
          <w:sz w:val="28"/>
          <w:szCs w:val="28"/>
        </w:rPr>
        <w:t>1</w:t>
      </w:r>
      <w:r w:rsidR="009A1769">
        <w:rPr>
          <w:rFonts w:asciiTheme="minorHAnsi" w:hAnsiTheme="minorHAnsi" w:cstheme="minorHAnsi"/>
          <w:i/>
          <w:iCs/>
          <w:color w:val="104F75"/>
          <w:sz w:val="28"/>
          <w:szCs w:val="28"/>
        </w:rPr>
        <w:t>64,280</w:t>
      </w:r>
    </w:p>
    <w:p w14:paraId="2A7D5542" w14:textId="77777777" w:rsidR="00E66558" w:rsidRPr="009E03C8" w:rsidRDefault="009D71E8">
      <w:pPr>
        <w:pStyle w:val="Heading1"/>
        <w:rPr>
          <w:rFonts w:asciiTheme="minorHAnsi" w:hAnsiTheme="minorHAnsi" w:cstheme="minorHAnsi"/>
        </w:rPr>
      </w:pPr>
      <w:r w:rsidRPr="009E03C8">
        <w:rPr>
          <w:rFonts w:asciiTheme="minorHAnsi" w:hAnsiTheme="minorHAnsi" w:cstheme="minorHAnsi"/>
        </w:rPr>
        <w:t>Part B: Review of outcomes in the previous academic year</w:t>
      </w:r>
    </w:p>
    <w:p w14:paraId="2A7D5543" w14:textId="77777777" w:rsidR="00E66558" w:rsidRPr="009E03C8" w:rsidRDefault="009D71E8">
      <w:pPr>
        <w:pStyle w:val="Heading2"/>
        <w:rPr>
          <w:rFonts w:asciiTheme="minorHAnsi" w:hAnsiTheme="minorHAnsi" w:cstheme="minorHAnsi"/>
        </w:rPr>
      </w:pPr>
      <w:r w:rsidRPr="009E03C8">
        <w:rPr>
          <w:rFonts w:asciiTheme="minorHAnsi" w:hAnsiTheme="minorHAnsi" w:cstheme="minorHAnsi"/>
        </w:rPr>
        <w:t>Pupil premium strategy outcomes</w:t>
      </w:r>
    </w:p>
    <w:p w14:paraId="2A7D5544" w14:textId="7436999A" w:rsidR="00E66558" w:rsidRPr="009E03C8" w:rsidRDefault="009D71E8">
      <w:pPr>
        <w:rPr>
          <w:rFonts w:asciiTheme="minorHAnsi" w:hAnsiTheme="minorHAnsi" w:cstheme="minorHAnsi"/>
        </w:rPr>
      </w:pPr>
      <w:r w:rsidRPr="009E03C8">
        <w:rPr>
          <w:rFonts w:asciiTheme="minorHAnsi" w:hAnsiTheme="minorHAnsi" w:cstheme="minorHAnsi"/>
        </w:rPr>
        <w:t>This details the impact that our pupil premium ac</w:t>
      </w:r>
      <w:r w:rsidR="0002282C">
        <w:rPr>
          <w:rFonts w:asciiTheme="minorHAnsi" w:hAnsiTheme="minorHAnsi" w:cstheme="minorHAnsi"/>
        </w:rPr>
        <w:t>tivity had on pupils in the 202</w:t>
      </w:r>
      <w:r w:rsidR="001F5574">
        <w:rPr>
          <w:rFonts w:asciiTheme="minorHAnsi" w:hAnsiTheme="minorHAnsi" w:cstheme="minorHAnsi"/>
        </w:rPr>
        <w:t>3</w:t>
      </w:r>
      <w:r w:rsidRPr="009E03C8">
        <w:rPr>
          <w:rFonts w:asciiTheme="minorHAnsi" w:hAnsiTheme="minorHAnsi" w:cstheme="minorHAnsi"/>
        </w:rPr>
        <w:t xml:space="preserve"> to 202</w:t>
      </w:r>
      <w:r w:rsidR="001F5574">
        <w:rPr>
          <w:rFonts w:asciiTheme="minorHAnsi" w:hAnsiTheme="minorHAnsi" w:cstheme="minorHAnsi"/>
        </w:rPr>
        <w:t>4</w:t>
      </w:r>
      <w:r w:rsidRPr="009E03C8">
        <w:rPr>
          <w:rFonts w:asciiTheme="minorHAnsi" w:hAnsiTheme="minorHAnsi" w:cstheme="minorHAnsi"/>
        </w:rPr>
        <w:t xml:space="preserve"> academic year. </w:t>
      </w:r>
    </w:p>
    <w:tbl>
      <w:tblPr>
        <w:tblStyle w:val="TableGrid"/>
        <w:tblW w:w="0" w:type="auto"/>
        <w:tblLayout w:type="fixed"/>
        <w:tblLook w:val="04A0" w:firstRow="1" w:lastRow="0" w:firstColumn="1" w:lastColumn="0" w:noHBand="0" w:noVBand="1"/>
      </w:tblPr>
      <w:tblGrid>
        <w:gridCol w:w="1802"/>
        <w:gridCol w:w="3296"/>
        <w:gridCol w:w="5358"/>
      </w:tblGrid>
      <w:tr w:rsidR="004D19DE" w:rsidRPr="009E03C8" w14:paraId="08AC2F69" w14:textId="77777777" w:rsidTr="00322348">
        <w:tc>
          <w:tcPr>
            <w:tcW w:w="1802" w:type="dxa"/>
          </w:tcPr>
          <w:p w14:paraId="33164B6E" w14:textId="2EF6A5CF" w:rsidR="004D19DE" w:rsidRPr="009E03C8" w:rsidRDefault="004D19DE">
            <w:pPr>
              <w:rPr>
                <w:rFonts w:asciiTheme="minorHAnsi" w:hAnsiTheme="minorHAnsi" w:cstheme="minorHAnsi"/>
              </w:rPr>
            </w:pPr>
            <w:r w:rsidRPr="009E03C8">
              <w:rPr>
                <w:rFonts w:asciiTheme="minorHAnsi" w:hAnsiTheme="minorHAnsi" w:cstheme="minorHAnsi"/>
              </w:rPr>
              <w:t>Measures</w:t>
            </w:r>
          </w:p>
        </w:tc>
        <w:tc>
          <w:tcPr>
            <w:tcW w:w="3296" w:type="dxa"/>
          </w:tcPr>
          <w:p w14:paraId="79588151" w14:textId="3D509F32" w:rsidR="004D19DE" w:rsidRPr="009E03C8" w:rsidRDefault="004D19DE">
            <w:pPr>
              <w:rPr>
                <w:rFonts w:asciiTheme="minorHAnsi" w:hAnsiTheme="minorHAnsi" w:cstheme="minorHAnsi"/>
              </w:rPr>
            </w:pPr>
            <w:r w:rsidRPr="009E03C8">
              <w:rPr>
                <w:rFonts w:asciiTheme="minorHAnsi" w:hAnsiTheme="minorHAnsi" w:cstheme="minorHAnsi"/>
              </w:rPr>
              <w:t>Activities / Initiatives</w:t>
            </w:r>
          </w:p>
        </w:tc>
        <w:tc>
          <w:tcPr>
            <w:tcW w:w="5358" w:type="dxa"/>
          </w:tcPr>
          <w:p w14:paraId="5365EFC5" w14:textId="5406633E" w:rsidR="004D19DE" w:rsidRPr="009E03C8" w:rsidRDefault="004D19DE">
            <w:pPr>
              <w:rPr>
                <w:rFonts w:asciiTheme="minorHAnsi" w:hAnsiTheme="minorHAnsi" w:cstheme="minorHAnsi"/>
              </w:rPr>
            </w:pPr>
            <w:r w:rsidRPr="009E03C8">
              <w:rPr>
                <w:rFonts w:asciiTheme="minorHAnsi" w:hAnsiTheme="minorHAnsi" w:cstheme="minorHAnsi"/>
              </w:rPr>
              <w:t>Evaluation</w:t>
            </w:r>
          </w:p>
        </w:tc>
      </w:tr>
      <w:tr w:rsidR="004D19DE" w:rsidRPr="009E03C8" w14:paraId="350FA6D8" w14:textId="77777777" w:rsidTr="00322348">
        <w:tc>
          <w:tcPr>
            <w:tcW w:w="1802" w:type="dxa"/>
          </w:tcPr>
          <w:p w14:paraId="50A396A0" w14:textId="047E2B62" w:rsidR="004D19DE" w:rsidRPr="009E03C8" w:rsidRDefault="00801B14" w:rsidP="00801B14">
            <w:pPr>
              <w:rPr>
                <w:rFonts w:asciiTheme="minorHAnsi" w:hAnsiTheme="minorHAnsi" w:cstheme="minorHAnsi"/>
              </w:rPr>
            </w:pPr>
            <w:r w:rsidRPr="00801B14">
              <w:rPr>
                <w:rFonts w:asciiTheme="minorHAnsi" w:hAnsiTheme="minorHAnsi" w:cstheme="minorHAnsi"/>
              </w:rPr>
              <w:t>Improve oral language skills and increase children’s progress in read</w:t>
            </w:r>
            <w:r>
              <w:rPr>
                <w:rFonts w:asciiTheme="minorHAnsi" w:hAnsiTheme="minorHAnsi" w:cstheme="minorHAnsi"/>
              </w:rPr>
              <w:t xml:space="preserve">ing for pupils eligible for PP </w:t>
            </w:r>
          </w:p>
        </w:tc>
        <w:tc>
          <w:tcPr>
            <w:tcW w:w="3296" w:type="dxa"/>
          </w:tcPr>
          <w:p w14:paraId="53AB5E91" w14:textId="580E2797" w:rsidR="0028491F" w:rsidRPr="0028491F" w:rsidRDefault="0028491F" w:rsidP="0028491F">
            <w:pPr>
              <w:rPr>
                <w:rFonts w:asciiTheme="minorHAnsi" w:hAnsiTheme="minorHAnsi" w:cstheme="minorHAnsi"/>
              </w:rPr>
            </w:pPr>
            <w:r w:rsidRPr="0028491F">
              <w:rPr>
                <w:rFonts w:asciiTheme="minorHAnsi" w:hAnsiTheme="minorHAnsi" w:cstheme="minorHAnsi"/>
              </w:rPr>
              <w:t>Guidance on classroom environments includes a range of elements that will contribute towards i</w:t>
            </w:r>
            <w:r w:rsidR="00BF0996">
              <w:rPr>
                <w:rFonts w:asciiTheme="minorHAnsi" w:hAnsiTheme="minorHAnsi" w:cstheme="minorHAnsi"/>
              </w:rPr>
              <w:t>mproving children’s vocabulary.</w:t>
            </w:r>
          </w:p>
          <w:p w14:paraId="7057C9DF" w14:textId="77777777" w:rsidR="0028491F" w:rsidRPr="0028491F" w:rsidRDefault="0028491F" w:rsidP="0028491F">
            <w:pPr>
              <w:rPr>
                <w:rFonts w:asciiTheme="minorHAnsi" w:hAnsiTheme="minorHAnsi" w:cstheme="minorHAnsi"/>
              </w:rPr>
            </w:pPr>
            <w:r w:rsidRPr="0028491F">
              <w:rPr>
                <w:rFonts w:asciiTheme="minorHAnsi" w:hAnsiTheme="minorHAnsi" w:cstheme="minorHAnsi"/>
              </w:rPr>
              <w:t>Processes for ALL members of staff on how to develop vocabulary within their teaching and learning environment</w:t>
            </w:r>
          </w:p>
          <w:p w14:paraId="72E8711C" w14:textId="77777777" w:rsidR="0028491F" w:rsidRPr="0028491F" w:rsidRDefault="0028491F" w:rsidP="0028491F">
            <w:pPr>
              <w:rPr>
                <w:rFonts w:asciiTheme="minorHAnsi" w:hAnsiTheme="minorHAnsi" w:cstheme="minorHAnsi"/>
              </w:rPr>
            </w:pPr>
            <w:r w:rsidRPr="0028491F">
              <w:rPr>
                <w:rFonts w:asciiTheme="minorHAnsi" w:hAnsiTheme="minorHAnsi" w:cstheme="minorHAnsi"/>
              </w:rPr>
              <w:t>CPD for teachers with the focus on reading skills to enable high quality teaching for all and the use of metacognition strategies.</w:t>
            </w:r>
          </w:p>
          <w:p w14:paraId="7445C9BE" w14:textId="7406DC7C" w:rsidR="0028491F" w:rsidRPr="0028491F" w:rsidRDefault="0028491F" w:rsidP="0028491F">
            <w:pPr>
              <w:rPr>
                <w:rFonts w:asciiTheme="minorHAnsi" w:hAnsiTheme="minorHAnsi" w:cstheme="minorHAnsi"/>
              </w:rPr>
            </w:pPr>
            <w:r w:rsidRPr="0028491F">
              <w:rPr>
                <w:rFonts w:asciiTheme="minorHAnsi" w:hAnsiTheme="minorHAnsi" w:cstheme="minorHAnsi"/>
              </w:rPr>
              <w:t>Accelerated Reader scheme</w:t>
            </w:r>
            <w:r w:rsidR="007D51A3">
              <w:rPr>
                <w:rFonts w:asciiTheme="minorHAnsi" w:hAnsiTheme="minorHAnsi" w:cstheme="minorHAnsi"/>
              </w:rPr>
              <w:t xml:space="preserve"> </w:t>
            </w:r>
            <w:r w:rsidRPr="0028491F">
              <w:rPr>
                <w:rFonts w:asciiTheme="minorHAnsi" w:hAnsiTheme="minorHAnsi" w:cstheme="minorHAnsi"/>
              </w:rPr>
              <w:t xml:space="preserve">re-introduced to raise attainment in reading. </w:t>
            </w:r>
          </w:p>
          <w:p w14:paraId="7B65E9FA" w14:textId="3FD256F0" w:rsidR="0028491F" w:rsidRPr="0028491F" w:rsidRDefault="0028491F" w:rsidP="0028491F">
            <w:pPr>
              <w:rPr>
                <w:rFonts w:asciiTheme="minorHAnsi" w:hAnsiTheme="minorHAnsi" w:cstheme="minorHAnsi"/>
              </w:rPr>
            </w:pPr>
            <w:r w:rsidRPr="0028491F">
              <w:rPr>
                <w:rFonts w:asciiTheme="minorHAnsi" w:hAnsiTheme="minorHAnsi" w:cstheme="minorHAnsi"/>
              </w:rPr>
              <w:t>CPD for teachers with a focus on reading skills to enable high quality teaching for all and the use of metacognition strategies with by introducing ‘Thinking Matters’ approach to learning</w:t>
            </w:r>
          </w:p>
          <w:p w14:paraId="2ED65CE8" w14:textId="352FC748" w:rsidR="004D19DE" w:rsidRPr="009E03C8" w:rsidRDefault="0028491F" w:rsidP="0028491F">
            <w:pPr>
              <w:rPr>
                <w:rFonts w:asciiTheme="minorHAnsi" w:hAnsiTheme="minorHAnsi" w:cstheme="minorHAnsi"/>
              </w:rPr>
            </w:pPr>
            <w:r w:rsidRPr="0028491F">
              <w:rPr>
                <w:rFonts w:asciiTheme="minorHAnsi" w:hAnsiTheme="minorHAnsi" w:cstheme="minorHAnsi"/>
              </w:rPr>
              <w:t>CPD staff in the structure and order of lessons to ensure that knowledge is retained by our pupils</w:t>
            </w:r>
          </w:p>
        </w:tc>
        <w:tc>
          <w:tcPr>
            <w:tcW w:w="5358" w:type="dxa"/>
          </w:tcPr>
          <w:p w14:paraId="56C0CC30" w14:textId="7825F6EC" w:rsidR="00BF0996" w:rsidRDefault="007D51A3" w:rsidP="00AA47C1">
            <w:pPr>
              <w:rPr>
                <w:rFonts w:asciiTheme="minorHAnsi" w:hAnsiTheme="minorHAnsi" w:cstheme="minorHAnsi"/>
              </w:rPr>
            </w:pPr>
            <w:r w:rsidRPr="007D51A3">
              <w:rPr>
                <w:rFonts w:asciiTheme="minorHAnsi" w:hAnsiTheme="minorHAnsi" w:cstheme="minorHAnsi"/>
              </w:rPr>
              <w:t>Ofsted Jan 2022, judged quality of education good. Ofsted identified that pupils read widely and often and leaders identify and address gaps in readers’ skills.</w:t>
            </w:r>
          </w:p>
          <w:p w14:paraId="17718E92" w14:textId="23B115EE" w:rsidR="007D51A3" w:rsidRDefault="007D51A3" w:rsidP="00AA47C1">
            <w:pPr>
              <w:rPr>
                <w:rFonts w:asciiTheme="minorHAnsi" w:hAnsiTheme="minorHAnsi" w:cstheme="minorHAnsi"/>
              </w:rPr>
            </w:pPr>
            <w:r>
              <w:rPr>
                <w:rFonts w:asciiTheme="minorHAnsi" w:hAnsiTheme="minorHAnsi" w:cstheme="minorHAnsi"/>
              </w:rPr>
              <w:t>The English Lead has completed CPD on strengthening Oracy across the whole curriculum with the use of Key vocabulary and sentence stems.</w:t>
            </w:r>
            <w:r w:rsidR="0002282C">
              <w:rPr>
                <w:rFonts w:asciiTheme="minorHAnsi" w:hAnsiTheme="minorHAnsi" w:cstheme="minorHAnsi"/>
              </w:rPr>
              <w:t xml:space="preserve"> This is evidenced on daily lesson slides for all subjects.</w:t>
            </w:r>
          </w:p>
          <w:p w14:paraId="62ED3DC6" w14:textId="5CD7B145" w:rsidR="00F15874" w:rsidRDefault="00F15874" w:rsidP="00AA47C1">
            <w:pPr>
              <w:rPr>
                <w:rFonts w:asciiTheme="minorHAnsi" w:hAnsiTheme="minorHAnsi" w:cstheme="minorHAnsi"/>
              </w:rPr>
            </w:pPr>
            <w:r>
              <w:rPr>
                <w:rFonts w:asciiTheme="minorHAnsi" w:hAnsiTheme="minorHAnsi" w:cstheme="minorHAnsi"/>
              </w:rPr>
              <w:t xml:space="preserve">Thinking Schools CPD has been accessed by all staff and implemented within daily teaching structures. This has resulted in more accurate outcomes within books, where children are making links between their learning and articulating these more precisely. </w:t>
            </w:r>
          </w:p>
          <w:p w14:paraId="76787211" w14:textId="585B3720" w:rsidR="007D51A3" w:rsidRDefault="00322348" w:rsidP="00AA47C1">
            <w:pPr>
              <w:rPr>
                <w:rFonts w:asciiTheme="minorHAnsi" w:hAnsiTheme="minorHAnsi" w:cstheme="minorHAnsi"/>
              </w:rPr>
            </w:pPr>
            <w:r w:rsidRPr="00D669C6">
              <w:rPr>
                <w:rFonts w:asciiTheme="minorHAnsi" w:hAnsiTheme="minorHAnsi" w:cstheme="minorHAnsi"/>
              </w:rPr>
              <w:t xml:space="preserve">Precision teaching </w:t>
            </w:r>
            <w:r w:rsidR="0002282C" w:rsidRPr="00D669C6">
              <w:rPr>
                <w:rFonts w:asciiTheme="minorHAnsi" w:hAnsiTheme="minorHAnsi" w:cstheme="minorHAnsi"/>
              </w:rPr>
              <w:t xml:space="preserve">for the first 300 HFWs was accessed by </w:t>
            </w:r>
            <w:r w:rsidR="00D669C6" w:rsidRPr="00D669C6">
              <w:rPr>
                <w:rFonts w:asciiTheme="minorHAnsi" w:hAnsiTheme="minorHAnsi" w:cstheme="minorHAnsi"/>
              </w:rPr>
              <w:t>125</w:t>
            </w:r>
            <w:r w:rsidR="0002282C" w:rsidRPr="00D669C6">
              <w:rPr>
                <w:rFonts w:asciiTheme="minorHAnsi" w:hAnsiTheme="minorHAnsi" w:cstheme="minorHAnsi"/>
              </w:rPr>
              <w:t xml:space="preserve"> pupils, </w:t>
            </w:r>
            <w:r w:rsidR="00FA64ED" w:rsidRPr="00D669C6">
              <w:rPr>
                <w:rFonts w:asciiTheme="minorHAnsi" w:hAnsiTheme="minorHAnsi" w:cstheme="minorHAnsi"/>
              </w:rPr>
              <w:t>8</w:t>
            </w:r>
            <w:r w:rsidR="006A28D9">
              <w:rPr>
                <w:rFonts w:asciiTheme="minorHAnsi" w:hAnsiTheme="minorHAnsi" w:cstheme="minorHAnsi"/>
              </w:rPr>
              <w:t>3</w:t>
            </w:r>
            <w:r w:rsidRPr="00D669C6">
              <w:rPr>
                <w:rFonts w:asciiTheme="minorHAnsi" w:hAnsiTheme="minorHAnsi" w:cstheme="minorHAnsi"/>
              </w:rPr>
              <w:t>% com</w:t>
            </w:r>
            <w:r w:rsidR="0002282C" w:rsidRPr="00D669C6">
              <w:rPr>
                <w:rFonts w:asciiTheme="minorHAnsi" w:hAnsiTheme="minorHAnsi" w:cstheme="minorHAnsi"/>
              </w:rPr>
              <w:t>pleted the programme fully.</w:t>
            </w:r>
            <w:r w:rsidR="0002282C" w:rsidRPr="0002282C">
              <w:rPr>
                <w:rFonts w:asciiTheme="minorHAnsi" w:hAnsiTheme="minorHAnsi" w:cstheme="minorHAnsi"/>
              </w:rPr>
              <w:t xml:space="preserve"> </w:t>
            </w:r>
          </w:p>
          <w:p w14:paraId="6D99A427" w14:textId="17C4D102" w:rsidR="0002282C" w:rsidRDefault="006A28D9" w:rsidP="00AA47C1">
            <w:pPr>
              <w:rPr>
                <w:rFonts w:asciiTheme="minorHAnsi" w:hAnsiTheme="minorHAnsi" w:cstheme="minorHAnsi"/>
              </w:rPr>
            </w:pPr>
            <w:r>
              <w:rPr>
                <w:rFonts w:asciiTheme="minorHAnsi" w:hAnsiTheme="minorHAnsi" w:cstheme="minorHAnsi"/>
              </w:rPr>
              <w:t>Progress</w:t>
            </w:r>
            <w:r w:rsidR="00CA70EF" w:rsidRPr="00CA5E09">
              <w:rPr>
                <w:rFonts w:asciiTheme="minorHAnsi" w:hAnsiTheme="minorHAnsi" w:cstheme="minorHAnsi"/>
              </w:rPr>
              <w:t xml:space="preserve"> with reading for pupil premium pupils was in line with or above their non-pupil premium peers with the exception of Year 3, where they were slightly below.</w:t>
            </w:r>
            <w:r w:rsidR="00CA70EF">
              <w:rPr>
                <w:rFonts w:asciiTheme="minorHAnsi" w:hAnsiTheme="minorHAnsi" w:cstheme="minorHAnsi"/>
              </w:rPr>
              <w:t xml:space="preserve"> </w:t>
            </w:r>
          </w:p>
          <w:p w14:paraId="70B6EF85" w14:textId="1E3A77CF" w:rsidR="00622318" w:rsidRPr="009E03C8" w:rsidRDefault="00622318" w:rsidP="003E5A13">
            <w:pPr>
              <w:rPr>
                <w:rFonts w:asciiTheme="minorHAnsi" w:hAnsiTheme="minorHAnsi" w:cstheme="minorHAnsi"/>
              </w:rPr>
            </w:pPr>
            <w:r>
              <w:rPr>
                <w:rFonts w:asciiTheme="minorHAnsi" w:hAnsiTheme="minorHAnsi" w:cstheme="minorHAnsi"/>
              </w:rPr>
              <w:t>A group of Year3/ 4 boys, 5/6 boys and 5/6 girls participated within a reading initiative project in conjunction with Notts County.</w:t>
            </w:r>
            <w:r w:rsidR="00D91432">
              <w:rPr>
                <w:rFonts w:asciiTheme="minorHAnsi" w:hAnsiTheme="minorHAnsi" w:cstheme="minorHAnsi"/>
              </w:rPr>
              <w:t xml:space="preserve"> One pupil premium child was absent from school due to illness and he asked his brother to bring his reading record into school so that it could be checked </w:t>
            </w:r>
            <w:r w:rsidR="003E5A13">
              <w:rPr>
                <w:rFonts w:asciiTheme="minorHAnsi" w:hAnsiTheme="minorHAnsi" w:cstheme="minorHAnsi"/>
              </w:rPr>
              <w:t xml:space="preserve">to show that he had read that night. </w:t>
            </w:r>
            <w:r>
              <w:rPr>
                <w:rFonts w:asciiTheme="minorHAnsi" w:hAnsiTheme="minorHAnsi" w:cstheme="minorHAnsi"/>
              </w:rPr>
              <w:t xml:space="preserve">Using Accelerated Reader as an assessment tool, the children who engaged read more frequently and made an average of 4 months progress within their reading age. Attitudes towards reading improved. </w:t>
            </w:r>
          </w:p>
        </w:tc>
      </w:tr>
      <w:tr w:rsidR="004D19DE" w:rsidRPr="009E03C8" w14:paraId="7FCEA01E" w14:textId="77777777" w:rsidTr="00322348">
        <w:tc>
          <w:tcPr>
            <w:tcW w:w="1802" w:type="dxa"/>
          </w:tcPr>
          <w:p w14:paraId="34808B1B" w14:textId="43DC63AD" w:rsidR="004D19DE" w:rsidRPr="009E03C8" w:rsidRDefault="00801B14" w:rsidP="004D19DE">
            <w:pPr>
              <w:rPr>
                <w:rFonts w:asciiTheme="minorHAnsi" w:hAnsiTheme="minorHAnsi" w:cstheme="minorHAnsi"/>
              </w:rPr>
            </w:pPr>
            <w:r w:rsidRPr="00801B14">
              <w:rPr>
                <w:rFonts w:asciiTheme="minorHAnsi" w:hAnsiTheme="minorHAnsi" w:cstheme="minorHAnsi"/>
              </w:rPr>
              <w:t>Improve personal, social and emotional skills for pupils eligible for PP</w:t>
            </w:r>
          </w:p>
        </w:tc>
        <w:tc>
          <w:tcPr>
            <w:tcW w:w="3296" w:type="dxa"/>
          </w:tcPr>
          <w:p w14:paraId="5E34FB86" w14:textId="77777777" w:rsidR="007D51A3" w:rsidRPr="0028491F" w:rsidRDefault="007D51A3" w:rsidP="007D51A3">
            <w:pPr>
              <w:rPr>
                <w:rFonts w:asciiTheme="minorHAnsi" w:hAnsiTheme="minorHAnsi" w:cstheme="minorHAnsi"/>
              </w:rPr>
            </w:pPr>
            <w:r w:rsidRPr="0028491F">
              <w:rPr>
                <w:rFonts w:asciiTheme="minorHAnsi" w:hAnsiTheme="minorHAnsi" w:cstheme="minorHAnsi"/>
              </w:rPr>
              <w:t>Development of PSHE curriculum across the school.</w:t>
            </w:r>
          </w:p>
          <w:p w14:paraId="31A22E61" w14:textId="77777777" w:rsidR="007D51A3" w:rsidRPr="0028491F" w:rsidRDefault="007D51A3" w:rsidP="007D51A3">
            <w:pPr>
              <w:rPr>
                <w:rFonts w:asciiTheme="minorHAnsi" w:hAnsiTheme="minorHAnsi" w:cstheme="minorHAnsi"/>
              </w:rPr>
            </w:pPr>
            <w:r w:rsidRPr="0028491F">
              <w:rPr>
                <w:rFonts w:asciiTheme="minorHAnsi" w:hAnsiTheme="minorHAnsi" w:cstheme="minorHAnsi"/>
              </w:rPr>
              <w:t>Development of the RSE curriculum across the school.</w:t>
            </w:r>
          </w:p>
          <w:p w14:paraId="0322B856" w14:textId="77777777" w:rsidR="00E950D3" w:rsidRPr="00E950D3" w:rsidRDefault="00E950D3" w:rsidP="00E950D3">
            <w:pPr>
              <w:rPr>
                <w:rFonts w:asciiTheme="minorHAnsi" w:hAnsiTheme="minorHAnsi" w:cstheme="minorHAnsi"/>
              </w:rPr>
            </w:pPr>
            <w:r w:rsidRPr="00E950D3">
              <w:rPr>
                <w:rFonts w:asciiTheme="minorHAnsi" w:hAnsiTheme="minorHAnsi" w:cstheme="minorHAnsi"/>
              </w:rPr>
              <w:t>Pastoral Support and Education Welfare lead implements a range of social and emotional based interventions, including emotional literacy, drawing and talking and helping hands.</w:t>
            </w:r>
          </w:p>
          <w:p w14:paraId="42654E18" w14:textId="05E40C12" w:rsidR="004D19DE" w:rsidRPr="009E03C8" w:rsidRDefault="004D19DE" w:rsidP="00E950D3">
            <w:pPr>
              <w:rPr>
                <w:rFonts w:asciiTheme="minorHAnsi" w:hAnsiTheme="minorHAnsi" w:cstheme="minorHAnsi"/>
              </w:rPr>
            </w:pPr>
          </w:p>
        </w:tc>
        <w:tc>
          <w:tcPr>
            <w:tcW w:w="5358" w:type="dxa"/>
          </w:tcPr>
          <w:p w14:paraId="585E76C8" w14:textId="5420BCD7" w:rsidR="004D19DE" w:rsidRDefault="00E950D3" w:rsidP="0026512D">
            <w:pPr>
              <w:spacing w:after="0"/>
              <w:rPr>
                <w:rFonts w:asciiTheme="minorHAnsi" w:hAnsiTheme="minorHAnsi" w:cstheme="minorHAnsi"/>
              </w:rPr>
            </w:pPr>
            <w:r w:rsidRPr="007D51A3">
              <w:rPr>
                <w:rFonts w:asciiTheme="minorHAnsi" w:hAnsiTheme="minorHAnsi" w:cstheme="minorHAnsi"/>
              </w:rPr>
              <w:t>Behaviour and attitudes Behaviour in school is judged to be good because both conduct and learning behaviours are consistently good. OFSTED and QA evidence</w:t>
            </w:r>
            <w:r w:rsidR="00F15874">
              <w:rPr>
                <w:rFonts w:asciiTheme="minorHAnsi" w:hAnsiTheme="minorHAnsi" w:cstheme="minorHAnsi"/>
              </w:rPr>
              <w:t xml:space="preserve"> share this</w:t>
            </w:r>
            <w:r w:rsidRPr="007D51A3">
              <w:rPr>
                <w:rFonts w:asciiTheme="minorHAnsi" w:hAnsiTheme="minorHAnsi" w:cstheme="minorHAnsi"/>
              </w:rPr>
              <w:t>. Pupils and staff understand and use the school’s behaviour system effectively. The number of pupils able to access the half termly treats have increased. Big termly rewards are well received by whole school community</w:t>
            </w:r>
            <w:r w:rsidR="00F15874">
              <w:rPr>
                <w:rFonts w:asciiTheme="minorHAnsi" w:hAnsiTheme="minorHAnsi" w:cstheme="minorHAnsi"/>
              </w:rPr>
              <w:t>, which can be seen by engagement on social media posts</w:t>
            </w:r>
            <w:r w:rsidRPr="007D51A3">
              <w:rPr>
                <w:rFonts w:asciiTheme="minorHAnsi" w:hAnsiTheme="minorHAnsi" w:cstheme="minorHAnsi"/>
              </w:rPr>
              <w:t>.</w:t>
            </w:r>
          </w:p>
          <w:p w14:paraId="33B91941" w14:textId="13786AEA" w:rsidR="00524EF9" w:rsidRDefault="00524EF9" w:rsidP="0026512D">
            <w:pPr>
              <w:spacing w:after="0"/>
              <w:rPr>
                <w:rFonts w:asciiTheme="minorHAnsi" w:hAnsiTheme="minorHAnsi" w:cstheme="minorHAnsi"/>
              </w:rPr>
            </w:pPr>
          </w:p>
          <w:p w14:paraId="553EF5C1" w14:textId="77777777" w:rsidR="006A28D9" w:rsidRDefault="00524EF9" w:rsidP="004003DF">
            <w:pPr>
              <w:spacing w:after="0"/>
              <w:rPr>
                <w:rFonts w:asciiTheme="minorHAnsi" w:hAnsiTheme="minorHAnsi" w:cstheme="minorHAnsi"/>
              </w:rPr>
            </w:pPr>
            <w:r>
              <w:rPr>
                <w:rFonts w:asciiTheme="minorHAnsi" w:hAnsiTheme="minorHAnsi" w:cstheme="minorHAnsi"/>
              </w:rPr>
              <w:t xml:space="preserve">Pupils talk positively about being part of Cloudside and they enjoy coming to school. </w:t>
            </w:r>
            <w:r w:rsidR="006A28D9">
              <w:rPr>
                <w:rFonts w:asciiTheme="minorHAnsi" w:hAnsiTheme="minorHAnsi" w:cstheme="minorHAnsi"/>
              </w:rPr>
              <w:t>The director of schools</w:t>
            </w:r>
            <w:r w:rsidR="004003DF">
              <w:rPr>
                <w:rFonts w:asciiTheme="minorHAnsi" w:hAnsiTheme="minorHAnsi" w:cstheme="minorHAnsi"/>
              </w:rPr>
              <w:t xml:space="preserve"> recognised that ‘</w:t>
            </w:r>
            <w:r w:rsidR="004003DF" w:rsidRPr="004003DF">
              <w:rPr>
                <w:rFonts w:asciiTheme="minorHAnsi" w:hAnsiTheme="minorHAnsi" w:cstheme="minorHAnsi"/>
              </w:rPr>
              <w:t xml:space="preserve">Leaders have developed their own PSHE curriculum which has been contextualised to meet the needs of the pupils. This curriculum underpins the school’s values (GROWTH) and is based on six concepts taught across all year groups.  </w:t>
            </w:r>
          </w:p>
          <w:p w14:paraId="4B3EC9F1" w14:textId="61E9ADD7" w:rsidR="004003DF" w:rsidRPr="004003DF" w:rsidRDefault="004003DF" w:rsidP="004003DF">
            <w:pPr>
              <w:spacing w:after="0"/>
              <w:rPr>
                <w:rFonts w:asciiTheme="minorHAnsi" w:hAnsiTheme="minorHAnsi" w:cstheme="minorHAnsi"/>
              </w:rPr>
            </w:pPr>
            <w:r w:rsidRPr="004003DF">
              <w:rPr>
                <w:rFonts w:asciiTheme="minorHAnsi" w:hAnsiTheme="minorHAnsi" w:cstheme="minorHAnsi"/>
              </w:rPr>
              <w:t>RSHE and SMSC is purposefully interwoven into the curriculum.</w:t>
            </w:r>
            <w:r>
              <w:rPr>
                <w:rFonts w:asciiTheme="minorHAnsi" w:hAnsiTheme="minorHAnsi" w:cstheme="minorHAnsi"/>
              </w:rPr>
              <w:t xml:space="preserve"> </w:t>
            </w:r>
            <w:r w:rsidRPr="004003DF">
              <w:rPr>
                <w:rFonts w:asciiTheme="minorHAnsi" w:hAnsiTheme="minorHAnsi" w:cstheme="minorHAnsi"/>
              </w:rPr>
              <w:t>Pupil</w:t>
            </w:r>
            <w:r w:rsidR="006A28D9">
              <w:rPr>
                <w:rFonts w:asciiTheme="minorHAnsi" w:hAnsiTheme="minorHAnsi" w:cstheme="minorHAnsi"/>
              </w:rPr>
              <w:t xml:space="preserve"> voice shows that children</w:t>
            </w:r>
            <w:r w:rsidRPr="004003DF">
              <w:rPr>
                <w:rFonts w:asciiTheme="minorHAnsi" w:hAnsiTheme="minorHAnsi" w:cstheme="minorHAnsi"/>
              </w:rPr>
              <w:t xml:space="preserve"> are proud to attend their school and feel it is special. This is because everyone is included and pupils feel they are encouraged to ‘put themselves out there’ and ‘be aspirational’. </w:t>
            </w:r>
          </w:p>
          <w:p w14:paraId="42D60E13" w14:textId="01C32ADF" w:rsidR="004003DF" w:rsidRPr="004003DF" w:rsidRDefault="004003DF" w:rsidP="004003DF">
            <w:pPr>
              <w:spacing w:after="0"/>
              <w:rPr>
                <w:rFonts w:asciiTheme="minorHAnsi" w:hAnsiTheme="minorHAnsi" w:cstheme="minorHAnsi"/>
              </w:rPr>
            </w:pPr>
            <w:r w:rsidRPr="004003DF">
              <w:rPr>
                <w:rFonts w:asciiTheme="minorHAnsi" w:hAnsiTheme="minorHAnsi" w:cstheme="minorHAnsi"/>
              </w:rPr>
              <w:t xml:space="preserve">Participation in wider opportunities is high and fairly distributed for all ages and vulnerable groups. There are an extensive range of opportunities available to the pupils. </w:t>
            </w:r>
            <w:r w:rsidR="00C13928">
              <w:rPr>
                <w:rFonts w:asciiTheme="minorHAnsi" w:hAnsiTheme="minorHAnsi" w:cstheme="minorHAnsi"/>
              </w:rPr>
              <w:t xml:space="preserve">95% of children participated within a sporting event or experience last year, with only one pupil premium child not participating due to sickness on the day of the planned event.  </w:t>
            </w:r>
          </w:p>
          <w:p w14:paraId="212D6EE6" w14:textId="26DD0E55" w:rsidR="007D51A3" w:rsidRPr="007D51A3" w:rsidRDefault="004003DF" w:rsidP="007D51A3">
            <w:pPr>
              <w:spacing w:after="0"/>
              <w:rPr>
                <w:rFonts w:asciiTheme="minorHAnsi" w:hAnsiTheme="minorHAnsi" w:cstheme="minorHAnsi"/>
              </w:rPr>
            </w:pPr>
            <w:r w:rsidRPr="004003DF">
              <w:rPr>
                <w:rFonts w:asciiTheme="minorHAnsi" w:hAnsiTheme="minorHAnsi" w:cstheme="minorHAnsi"/>
              </w:rPr>
              <w:t>Pupils take on many responsibilities throughout the school following a recruitment process. This helps pupils understand the world of work. The curriculum reinforces this and helps pupils to understand why certain skills they are learning, are necessary for the future.</w:t>
            </w:r>
            <w:r>
              <w:rPr>
                <w:rFonts w:asciiTheme="minorHAnsi" w:hAnsiTheme="minorHAnsi" w:cstheme="minorHAnsi"/>
              </w:rPr>
              <w:t>’</w:t>
            </w:r>
            <w:r w:rsidR="006A28D9">
              <w:rPr>
                <w:rFonts w:asciiTheme="minorHAnsi" w:hAnsiTheme="minorHAnsi" w:cstheme="minorHAnsi"/>
              </w:rPr>
              <w:t xml:space="preserve"> 114 (42%) of all children have a job role within school. </w:t>
            </w:r>
            <w:r w:rsidR="002E36FF" w:rsidRPr="00EF164A">
              <w:rPr>
                <w:rFonts w:asciiTheme="minorHAnsi" w:hAnsiTheme="minorHAnsi" w:cstheme="minorHAnsi"/>
              </w:rPr>
              <w:t>34</w:t>
            </w:r>
            <w:r w:rsidR="00CA70EF" w:rsidRPr="00EF164A">
              <w:rPr>
                <w:rFonts w:asciiTheme="minorHAnsi" w:hAnsiTheme="minorHAnsi" w:cstheme="minorHAnsi"/>
              </w:rPr>
              <w:t xml:space="preserve"> (3</w:t>
            </w:r>
            <w:r w:rsidR="00EF164A" w:rsidRPr="00EF164A">
              <w:rPr>
                <w:rFonts w:asciiTheme="minorHAnsi" w:hAnsiTheme="minorHAnsi" w:cstheme="minorHAnsi"/>
              </w:rPr>
              <w:t>0</w:t>
            </w:r>
            <w:r w:rsidR="00CA70EF" w:rsidRPr="00EF164A">
              <w:rPr>
                <w:rFonts w:asciiTheme="minorHAnsi" w:hAnsiTheme="minorHAnsi" w:cstheme="minorHAnsi"/>
              </w:rPr>
              <w:t>%) pupil premium pupils were employed in job shop roles across school, becoming active members of the school community.</w:t>
            </w:r>
            <w:r w:rsidR="00CA70EF">
              <w:rPr>
                <w:rFonts w:asciiTheme="minorHAnsi" w:hAnsiTheme="minorHAnsi" w:cstheme="minorHAnsi"/>
              </w:rPr>
              <w:t xml:space="preserve">  </w:t>
            </w:r>
          </w:p>
          <w:p w14:paraId="4371CCE7" w14:textId="1CAFD93B" w:rsidR="007D51A3" w:rsidRPr="009E03C8" w:rsidRDefault="007D51A3" w:rsidP="00810F76">
            <w:pPr>
              <w:pStyle w:val="NoSpacing"/>
              <w:rPr>
                <w:rFonts w:asciiTheme="minorHAnsi" w:hAnsiTheme="minorHAnsi" w:cstheme="minorHAnsi"/>
                <w:sz w:val="14"/>
                <w:szCs w:val="14"/>
              </w:rPr>
            </w:pPr>
          </w:p>
        </w:tc>
      </w:tr>
      <w:tr w:rsidR="004D19DE" w:rsidRPr="009E03C8" w14:paraId="529F37DB" w14:textId="77777777" w:rsidTr="00322348">
        <w:tc>
          <w:tcPr>
            <w:tcW w:w="1802" w:type="dxa"/>
          </w:tcPr>
          <w:p w14:paraId="34E195D0" w14:textId="302B1006" w:rsidR="004D19DE" w:rsidRPr="009E03C8" w:rsidRDefault="00801B14" w:rsidP="004003DF">
            <w:pPr>
              <w:rPr>
                <w:rFonts w:asciiTheme="minorHAnsi" w:hAnsiTheme="minorHAnsi" w:cstheme="minorHAnsi"/>
              </w:rPr>
            </w:pPr>
            <w:r w:rsidRPr="00801B14">
              <w:rPr>
                <w:rFonts w:asciiTheme="minorHAnsi" w:hAnsiTheme="minorHAnsi" w:cstheme="minorHAnsi"/>
              </w:rPr>
              <w:t xml:space="preserve">Improve academic attainment for PP children </w:t>
            </w:r>
          </w:p>
        </w:tc>
        <w:tc>
          <w:tcPr>
            <w:tcW w:w="3296" w:type="dxa"/>
          </w:tcPr>
          <w:p w14:paraId="70D589B4" w14:textId="5554D8E1" w:rsidR="007D51A3" w:rsidRPr="0028491F" w:rsidRDefault="007D51A3" w:rsidP="007D51A3">
            <w:pPr>
              <w:rPr>
                <w:rFonts w:asciiTheme="minorHAnsi" w:hAnsiTheme="minorHAnsi" w:cstheme="minorHAnsi"/>
              </w:rPr>
            </w:pPr>
            <w:r w:rsidRPr="0028491F">
              <w:rPr>
                <w:rFonts w:asciiTheme="minorHAnsi" w:hAnsiTheme="minorHAnsi" w:cstheme="minorHAnsi"/>
              </w:rPr>
              <w:t>CPD on core and founda</w:t>
            </w:r>
            <w:r w:rsidR="004003DF">
              <w:rPr>
                <w:rFonts w:asciiTheme="minorHAnsi" w:hAnsiTheme="minorHAnsi" w:cstheme="minorHAnsi"/>
              </w:rPr>
              <w:t xml:space="preserve">tion subjects to develop staff </w:t>
            </w:r>
            <w:r w:rsidRPr="0028491F">
              <w:rPr>
                <w:rFonts w:asciiTheme="minorHAnsi" w:hAnsiTheme="minorHAnsi" w:cstheme="minorHAnsi"/>
              </w:rPr>
              <w:t>subject knowledge and approaches to teaching in a wide range of areas.</w:t>
            </w:r>
          </w:p>
          <w:p w14:paraId="4B10BFCB" w14:textId="77777777" w:rsidR="007D51A3" w:rsidRPr="0028491F" w:rsidRDefault="007D51A3" w:rsidP="007D51A3">
            <w:pPr>
              <w:rPr>
                <w:rFonts w:asciiTheme="minorHAnsi" w:hAnsiTheme="minorHAnsi" w:cstheme="minorHAnsi"/>
              </w:rPr>
            </w:pPr>
            <w:r w:rsidRPr="0028491F">
              <w:rPr>
                <w:rFonts w:asciiTheme="minorHAnsi" w:hAnsiTheme="minorHAnsi" w:cstheme="minorHAnsi"/>
              </w:rPr>
              <w:t>Due to the gaps in the curriculum from recent lockdowns, subject leader monitoring will act to review if there are any gaps in learning and where necessary, adaptations will be made within their curriculum.</w:t>
            </w:r>
          </w:p>
          <w:p w14:paraId="760E989F" w14:textId="5877A9E8" w:rsidR="007D51A3" w:rsidRPr="00E950D3" w:rsidRDefault="007D51A3" w:rsidP="007D51A3">
            <w:pPr>
              <w:rPr>
                <w:rFonts w:asciiTheme="minorHAnsi" w:hAnsiTheme="minorHAnsi" w:cstheme="minorHAnsi"/>
              </w:rPr>
            </w:pPr>
            <w:r w:rsidRPr="00E950D3">
              <w:rPr>
                <w:rFonts w:asciiTheme="minorHAnsi" w:hAnsiTheme="minorHAnsi" w:cstheme="minorHAnsi"/>
              </w:rPr>
              <w:t>All Year 3 pupils to be screened for phonic capability and for dyslexia</w:t>
            </w:r>
          </w:p>
          <w:p w14:paraId="2901FA0F" w14:textId="77777777" w:rsidR="007D51A3" w:rsidRPr="00E950D3" w:rsidRDefault="007D51A3" w:rsidP="007D51A3">
            <w:pPr>
              <w:rPr>
                <w:rFonts w:asciiTheme="minorHAnsi" w:hAnsiTheme="minorHAnsi" w:cstheme="minorHAnsi"/>
              </w:rPr>
            </w:pPr>
            <w:r w:rsidRPr="00E950D3">
              <w:rPr>
                <w:rFonts w:asciiTheme="minorHAnsi" w:hAnsiTheme="minorHAnsi" w:cstheme="minorHAnsi"/>
              </w:rPr>
              <w:t>Focussed phonics groups to be implemented using RWInc in the Autumn term to ensure pupils are well equipped to fully access all aspects of their learning</w:t>
            </w:r>
          </w:p>
          <w:p w14:paraId="4D3D0A3A" w14:textId="6B6BCE32" w:rsidR="007626C1" w:rsidRPr="009E03C8" w:rsidRDefault="004003DF" w:rsidP="004003DF">
            <w:pPr>
              <w:rPr>
                <w:rFonts w:asciiTheme="minorHAnsi" w:hAnsiTheme="minorHAnsi" w:cstheme="minorHAnsi"/>
              </w:rPr>
            </w:pPr>
            <w:r>
              <w:rPr>
                <w:rFonts w:asciiTheme="minorHAnsi" w:hAnsiTheme="minorHAnsi" w:cstheme="minorHAnsi"/>
              </w:rPr>
              <w:t xml:space="preserve">Embed Active Spelling for all year groups. </w:t>
            </w:r>
          </w:p>
        </w:tc>
        <w:tc>
          <w:tcPr>
            <w:tcW w:w="5358" w:type="dxa"/>
          </w:tcPr>
          <w:p w14:paraId="0E7CBE10" w14:textId="77777777" w:rsidR="00C843A6" w:rsidRDefault="007D51A3" w:rsidP="00322348">
            <w:pPr>
              <w:rPr>
                <w:rFonts w:asciiTheme="minorHAnsi" w:hAnsiTheme="minorHAnsi" w:cstheme="minorHAnsi"/>
              </w:rPr>
            </w:pPr>
            <w:r w:rsidRPr="007D51A3">
              <w:rPr>
                <w:rFonts w:asciiTheme="minorHAnsi" w:hAnsiTheme="minorHAnsi" w:cstheme="minorHAnsi"/>
              </w:rPr>
              <w:t>Ofsted Jan 2022, judged behaviour and attitudes as good. Ofsted stated ‘Teachers and support staff are skilled in developing pupils’ learning. They ask questions to check pupils’ understanding in lessons.</w:t>
            </w:r>
            <w:r w:rsidR="00C959D7">
              <w:rPr>
                <w:rFonts w:asciiTheme="minorHAnsi" w:hAnsiTheme="minorHAnsi" w:cstheme="minorHAnsi"/>
              </w:rPr>
              <w:t>’</w:t>
            </w:r>
          </w:p>
          <w:p w14:paraId="0C43F3A0" w14:textId="586FE393" w:rsidR="00322348" w:rsidRDefault="00FA64ED" w:rsidP="00322348">
            <w:pPr>
              <w:rPr>
                <w:rFonts w:asciiTheme="minorHAnsi" w:hAnsiTheme="minorHAnsi" w:cstheme="minorHAnsi"/>
              </w:rPr>
            </w:pPr>
            <w:r>
              <w:rPr>
                <w:rFonts w:asciiTheme="minorHAnsi" w:hAnsiTheme="minorHAnsi" w:cstheme="minorHAnsi"/>
              </w:rPr>
              <w:t xml:space="preserve">66% of children within Year 3 needed additional Phonics intervention. By the end of the Autumn term all children had completed the intervention. </w:t>
            </w:r>
          </w:p>
          <w:p w14:paraId="2D327D33" w14:textId="77777777" w:rsidR="00322348" w:rsidRDefault="00322348" w:rsidP="00322348">
            <w:pPr>
              <w:rPr>
                <w:rFonts w:asciiTheme="minorHAnsi" w:hAnsiTheme="minorHAnsi" w:cstheme="minorHAnsi"/>
              </w:rPr>
            </w:pPr>
            <w:r>
              <w:rPr>
                <w:rFonts w:asciiTheme="minorHAnsi" w:hAnsiTheme="minorHAnsi" w:cstheme="minorHAnsi"/>
              </w:rPr>
              <w:t xml:space="preserve">Dyslexia screening was completed across the whole Year 3 cohort and reasonable adjustments implemented for those children as appropriate. </w:t>
            </w:r>
          </w:p>
          <w:p w14:paraId="2F6C58BF" w14:textId="0A5173AF" w:rsidR="00322348" w:rsidRDefault="00322348" w:rsidP="00322348">
            <w:pPr>
              <w:rPr>
                <w:rFonts w:asciiTheme="minorHAnsi" w:hAnsiTheme="minorHAnsi" w:cstheme="minorHAnsi"/>
              </w:rPr>
            </w:pPr>
            <w:r>
              <w:rPr>
                <w:rFonts w:asciiTheme="minorHAnsi" w:hAnsiTheme="minorHAnsi" w:cstheme="minorHAnsi"/>
              </w:rPr>
              <w:t>Adaptations were made to the curriculum, especially core subjects, to address areas taught through home learning. Basic skills were focused on to ensure that children had a strong foundation to build upon.</w:t>
            </w:r>
            <w:r w:rsidR="009926DD">
              <w:rPr>
                <w:rFonts w:asciiTheme="minorHAnsi" w:hAnsiTheme="minorHAnsi" w:cstheme="minorHAnsi"/>
              </w:rPr>
              <w:t xml:space="preserve"> </w:t>
            </w:r>
          </w:p>
          <w:p w14:paraId="3B10DD48" w14:textId="19A57CB9" w:rsidR="009926DD" w:rsidRDefault="009926DD" w:rsidP="00322348">
            <w:pPr>
              <w:rPr>
                <w:rFonts w:asciiTheme="minorHAnsi" w:hAnsiTheme="minorHAnsi" w:cstheme="minorHAnsi"/>
              </w:rPr>
            </w:pPr>
            <w:r w:rsidRPr="00CA5E09">
              <w:rPr>
                <w:rFonts w:asciiTheme="minorHAnsi" w:hAnsiTheme="minorHAnsi" w:cstheme="minorHAnsi"/>
              </w:rPr>
              <w:t>End of year attainment:</w:t>
            </w:r>
          </w:p>
          <w:p w14:paraId="39BE3FB8" w14:textId="07018E67" w:rsidR="009926DD" w:rsidRPr="009E03C8" w:rsidRDefault="00CA5E09" w:rsidP="00322348">
            <w:pPr>
              <w:rPr>
                <w:rFonts w:asciiTheme="minorHAnsi" w:hAnsiTheme="minorHAnsi" w:cstheme="minorHAnsi"/>
              </w:rPr>
            </w:pPr>
            <w:r>
              <w:rPr>
                <w:noProof/>
              </w:rPr>
              <w:drawing>
                <wp:inline distT="0" distB="0" distL="0" distR="0" wp14:anchorId="61C0C554" wp14:editId="3B5F2565">
                  <wp:extent cx="3265170" cy="1031875"/>
                  <wp:effectExtent l="0" t="0" r="0" b="0"/>
                  <wp:docPr id="2138675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75794" name=""/>
                          <pic:cNvPicPr/>
                        </pic:nvPicPr>
                        <pic:blipFill>
                          <a:blip r:embed="rId13"/>
                          <a:stretch>
                            <a:fillRect/>
                          </a:stretch>
                        </pic:blipFill>
                        <pic:spPr>
                          <a:xfrm>
                            <a:off x="0" y="0"/>
                            <a:ext cx="3265170" cy="1031875"/>
                          </a:xfrm>
                          <a:prstGeom prst="rect">
                            <a:avLst/>
                          </a:prstGeom>
                        </pic:spPr>
                      </pic:pic>
                    </a:graphicData>
                  </a:graphic>
                </wp:inline>
              </w:drawing>
            </w:r>
            <w:r w:rsidR="009926DD">
              <w:rPr>
                <w:rFonts w:asciiTheme="minorHAnsi" w:hAnsiTheme="minorHAnsi" w:cstheme="minorHAnsi"/>
              </w:rPr>
              <w:t xml:space="preserve"> </w:t>
            </w:r>
          </w:p>
        </w:tc>
      </w:tr>
      <w:tr w:rsidR="004D19DE" w:rsidRPr="009E03C8" w14:paraId="27083E3B" w14:textId="77777777" w:rsidTr="00322348">
        <w:tc>
          <w:tcPr>
            <w:tcW w:w="1802" w:type="dxa"/>
          </w:tcPr>
          <w:p w14:paraId="412EA75F" w14:textId="6F6F252A" w:rsidR="004D19DE" w:rsidRPr="009E03C8" w:rsidRDefault="00801B14" w:rsidP="006A2693">
            <w:pPr>
              <w:rPr>
                <w:rFonts w:asciiTheme="minorHAnsi" w:hAnsiTheme="minorHAnsi" w:cstheme="minorHAnsi"/>
              </w:rPr>
            </w:pPr>
            <w:r w:rsidRPr="00801B14">
              <w:rPr>
                <w:rFonts w:asciiTheme="minorHAnsi" w:hAnsiTheme="minorHAnsi" w:cstheme="minorHAnsi"/>
              </w:rPr>
              <w:t>Increase attendance rates for children eligible for PP</w:t>
            </w:r>
          </w:p>
        </w:tc>
        <w:tc>
          <w:tcPr>
            <w:tcW w:w="3296" w:type="dxa"/>
          </w:tcPr>
          <w:p w14:paraId="35D7C70C" w14:textId="6EAF833B" w:rsidR="007626C1" w:rsidRPr="009E03C8" w:rsidRDefault="00E950D3" w:rsidP="007D51A3">
            <w:pPr>
              <w:rPr>
                <w:rFonts w:asciiTheme="minorHAnsi" w:hAnsiTheme="minorHAnsi" w:cstheme="minorHAnsi"/>
              </w:rPr>
            </w:pPr>
            <w:r w:rsidRPr="00E950D3">
              <w:rPr>
                <w:rFonts w:asciiTheme="minorHAnsi" w:hAnsiTheme="minorHAnsi" w:cstheme="minorHAnsi"/>
              </w:rPr>
              <w:t>Support from the Pastoral, Welfare and Education Support Lead to raise standards of attendance for PP pupils e.g. working with families to remove barriers for attendance.</w:t>
            </w:r>
          </w:p>
        </w:tc>
        <w:tc>
          <w:tcPr>
            <w:tcW w:w="5358" w:type="dxa"/>
          </w:tcPr>
          <w:tbl>
            <w:tblPr>
              <w:tblpPr w:leftFromText="180" w:rightFromText="180" w:vertAnchor="page" w:horzAnchor="margin" w:tblpY="831"/>
              <w:tblOverlap w:val="never"/>
              <w:tblW w:w="4952" w:type="dxa"/>
              <w:tblLayout w:type="fixed"/>
              <w:tblLook w:val="04A0" w:firstRow="1" w:lastRow="0" w:firstColumn="1" w:lastColumn="0" w:noHBand="0" w:noVBand="1"/>
            </w:tblPr>
            <w:tblGrid>
              <w:gridCol w:w="1413"/>
              <w:gridCol w:w="850"/>
              <w:gridCol w:w="850"/>
              <w:gridCol w:w="850"/>
              <w:gridCol w:w="989"/>
            </w:tblGrid>
            <w:tr w:rsidR="00307928" w:rsidRPr="004003DF" w14:paraId="33D406FE" w14:textId="77777777" w:rsidTr="00307928">
              <w:trPr>
                <w:trHeight w:val="154"/>
              </w:trPr>
              <w:tc>
                <w:tcPr>
                  <w:tcW w:w="1413" w:type="dxa"/>
                  <w:tcBorders>
                    <w:top w:val="single" w:sz="4" w:space="0" w:color="9BC2E6"/>
                    <w:left w:val="single" w:sz="4" w:space="0" w:color="9BC2E6"/>
                    <w:bottom w:val="single" w:sz="4" w:space="0" w:color="9BC2E6"/>
                    <w:right w:val="single" w:sz="4" w:space="0" w:color="auto"/>
                  </w:tcBorders>
                  <w:shd w:val="clear" w:color="5B9BD5" w:fill="5B9BD5"/>
                  <w:noWrap/>
                  <w:vAlign w:val="bottom"/>
                  <w:hideMark/>
                </w:tcPr>
                <w:p w14:paraId="2851EB09" w14:textId="77777777" w:rsidR="00307928" w:rsidRPr="004003DF" w:rsidRDefault="00307928" w:rsidP="00307928">
                  <w:pPr>
                    <w:spacing w:after="0" w:line="240" w:lineRule="auto"/>
                    <w:rPr>
                      <w:rFonts w:ascii="Calibri" w:hAnsi="Calibri" w:cs="Calibri"/>
                      <w:b/>
                      <w:bCs/>
                      <w:color w:val="FFFFFF"/>
                      <w:sz w:val="20"/>
                    </w:rPr>
                  </w:pPr>
                </w:p>
              </w:tc>
              <w:tc>
                <w:tcPr>
                  <w:tcW w:w="850" w:type="dxa"/>
                  <w:tcBorders>
                    <w:top w:val="single" w:sz="4" w:space="0" w:color="9BC2E6"/>
                    <w:left w:val="single" w:sz="4" w:space="0" w:color="auto"/>
                    <w:bottom w:val="single" w:sz="4" w:space="0" w:color="9BC2E6"/>
                    <w:right w:val="single" w:sz="4" w:space="0" w:color="auto"/>
                  </w:tcBorders>
                  <w:shd w:val="clear" w:color="5B9BD5" w:fill="5B9BD5"/>
                </w:tcPr>
                <w:p w14:paraId="098284A0" w14:textId="170F5240" w:rsidR="00307928" w:rsidRPr="004003DF" w:rsidRDefault="00307928" w:rsidP="00307928">
                  <w:pPr>
                    <w:spacing w:after="0" w:line="240" w:lineRule="auto"/>
                    <w:rPr>
                      <w:rFonts w:ascii="Calibri" w:hAnsi="Calibri" w:cs="Calibri"/>
                      <w:b/>
                      <w:bCs/>
                      <w:color w:val="FFFFFF"/>
                      <w:sz w:val="20"/>
                    </w:rPr>
                  </w:pPr>
                  <w:r w:rsidRPr="004003DF">
                    <w:rPr>
                      <w:rFonts w:ascii="Calibri" w:hAnsi="Calibri" w:cs="Calibri"/>
                      <w:b/>
                      <w:bCs/>
                      <w:color w:val="FFFFFF"/>
                      <w:sz w:val="20"/>
                    </w:rPr>
                    <w:t>2021-2022</w:t>
                  </w:r>
                </w:p>
              </w:tc>
              <w:tc>
                <w:tcPr>
                  <w:tcW w:w="850" w:type="dxa"/>
                  <w:tcBorders>
                    <w:top w:val="single" w:sz="4" w:space="0" w:color="9BC2E6"/>
                    <w:left w:val="single" w:sz="4" w:space="0" w:color="auto"/>
                    <w:bottom w:val="single" w:sz="4" w:space="0" w:color="9BC2E6"/>
                    <w:right w:val="single" w:sz="4" w:space="0" w:color="auto"/>
                  </w:tcBorders>
                  <w:shd w:val="clear" w:color="5B9BD5" w:fill="5B9BD5"/>
                </w:tcPr>
                <w:p w14:paraId="6F26A784" w14:textId="41D33120" w:rsidR="00307928" w:rsidRPr="004003DF" w:rsidRDefault="00307928" w:rsidP="00307928">
                  <w:pPr>
                    <w:spacing w:after="0" w:line="240" w:lineRule="auto"/>
                    <w:rPr>
                      <w:rFonts w:ascii="Calibri" w:hAnsi="Calibri" w:cs="Calibri"/>
                      <w:b/>
                      <w:bCs/>
                      <w:color w:val="FFFFFF"/>
                      <w:sz w:val="20"/>
                    </w:rPr>
                  </w:pPr>
                  <w:r w:rsidRPr="004003DF">
                    <w:rPr>
                      <w:rFonts w:ascii="Calibri" w:hAnsi="Calibri" w:cs="Calibri"/>
                      <w:b/>
                      <w:bCs/>
                      <w:color w:val="FFFFFF"/>
                      <w:sz w:val="20"/>
                    </w:rPr>
                    <w:t>2022-2023</w:t>
                  </w:r>
                </w:p>
              </w:tc>
              <w:tc>
                <w:tcPr>
                  <w:tcW w:w="850" w:type="dxa"/>
                  <w:tcBorders>
                    <w:top w:val="single" w:sz="4" w:space="0" w:color="9BC2E6"/>
                    <w:left w:val="single" w:sz="4" w:space="0" w:color="auto"/>
                    <w:bottom w:val="single" w:sz="4" w:space="0" w:color="9BC2E6"/>
                    <w:right w:val="single" w:sz="4" w:space="0" w:color="auto"/>
                  </w:tcBorders>
                  <w:shd w:val="clear" w:color="5B9BD5" w:fill="5B9BD5"/>
                  <w:vAlign w:val="bottom"/>
                </w:tcPr>
                <w:p w14:paraId="00B363D5" w14:textId="40E2DE2A" w:rsidR="00307928" w:rsidRPr="004003DF" w:rsidRDefault="00307928" w:rsidP="00307928">
                  <w:pPr>
                    <w:spacing w:after="0" w:line="240" w:lineRule="auto"/>
                    <w:rPr>
                      <w:rFonts w:ascii="Calibri" w:hAnsi="Calibri" w:cs="Calibri"/>
                      <w:b/>
                      <w:bCs/>
                      <w:color w:val="FFFFFF"/>
                      <w:sz w:val="20"/>
                    </w:rPr>
                  </w:pPr>
                  <w:r>
                    <w:rPr>
                      <w:rFonts w:ascii="Calibri" w:hAnsi="Calibri" w:cs="Calibri"/>
                      <w:b/>
                      <w:bCs/>
                      <w:color w:val="FFFFFF"/>
                      <w:sz w:val="20"/>
                    </w:rPr>
                    <w:t>2023-2024</w:t>
                  </w:r>
                </w:p>
              </w:tc>
              <w:tc>
                <w:tcPr>
                  <w:tcW w:w="989" w:type="dxa"/>
                  <w:tcBorders>
                    <w:top w:val="single" w:sz="4" w:space="0" w:color="9BC2E6"/>
                    <w:left w:val="single" w:sz="4" w:space="0" w:color="auto"/>
                    <w:bottom w:val="single" w:sz="4" w:space="0" w:color="9BC2E6"/>
                    <w:right w:val="single" w:sz="4" w:space="0" w:color="9BC2E6"/>
                  </w:tcBorders>
                  <w:shd w:val="clear" w:color="5B9BD5" w:fill="5B9BD5"/>
                  <w:noWrap/>
                  <w:vAlign w:val="bottom"/>
                  <w:hideMark/>
                </w:tcPr>
                <w:p w14:paraId="4E97E25E" w14:textId="77777777" w:rsidR="00307928" w:rsidRPr="004003DF" w:rsidRDefault="00307928" w:rsidP="00307928">
                  <w:pPr>
                    <w:spacing w:after="0" w:line="240" w:lineRule="auto"/>
                    <w:rPr>
                      <w:rFonts w:ascii="Calibri" w:hAnsi="Calibri" w:cs="Calibri"/>
                      <w:b/>
                      <w:bCs/>
                      <w:color w:val="FFFFFF"/>
                      <w:sz w:val="20"/>
                    </w:rPr>
                  </w:pPr>
                  <w:r w:rsidRPr="004003DF">
                    <w:rPr>
                      <w:rFonts w:ascii="Calibri" w:hAnsi="Calibri" w:cs="Calibri"/>
                      <w:b/>
                      <w:bCs/>
                      <w:color w:val="FFFFFF"/>
                      <w:sz w:val="20"/>
                    </w:rPr>
                    <w:t xml:space="preserve">National </w:t>
                  </w:r>
                </w:p>
              </w:tc>
            </w:tr>
            <w:tr w:rsidR="00EF164A" w:rsidRPr="004003DF" w14:paraId="52770D3C" w14:textId="77777777" w:rsidTr="007D3757">
              <w:trPr>
                <w:trHeight w:val="154"/>
              </w:trPr>
              <w:tc>
                <w:tcPr>
                  <w:tcW w:w="1413" w:type="dxa"/>
                  <w:tcBorders>
                    <w:top w:val="single" w:sz="4" w:space="0" w:color="9BC2E6"/>
                    <w:left w:val="single" w:sz="4" w:space="0" w:color="9BC2E6"/>
                    <w:bottom w:val="single" w:sz="4" w:space="0" w:color="9BC2E6"/>
                    <w:right w:val="single" w:sz="4" w:space="0" w:color="auto"/>
                  </w:tcBorders>
                  <w:shd w:val="clear" w:color="DDEBF7" w:fill="DDEBF7"/>
                  <w:noWrap/>
                  <w:vAlign w:val="bottom"/>
                  <w:hideMark/>
                </w:tcPr>
                <w:p w14:paraId="681D05C1" w14:textId="77777777" w:rsidR="00EF164A" w:rsidRPr="004003DF" w:rsidRDefault="00EF164A" w:rsidP="00EF164A">
                  <w:pPr>
                    <w:spacing w:after="0" w:line="240" w:lineRule="auto"/>
                    <w:rPr>
                      <w:rFonts w:ascii="Calibri" w:hAnsi="Calibri" w:cs="Calibri"/>
                      <w:color w:val="000000"/>
                      <w:sz w:val="20"/>
                    </w:rPr>
                  </w:pPr>
                  <w:r w:rsidRPr="004003DF">
                    <w:rPr>
                      <w:rFonts w:ascii="Calibri" w:hAnsi="Calibri" w:cs="Calibri"/>
                      <w:color w:val="000000"/>
                      <w:sz w:val="20"/>
                    </w:rPr>
                    <w:t>Attendance</w:t>
                  </w:r>
                </w:p>
              </w:tc>
              <w:tc>
                <w:tcPr>
                  <w:tcW w:w="850" w:type="dxa"/>
                  <w:tcBorders>
                    <w:top w:val="single" w:sz="4" w:space="0" w:color="9BC2E6"/>
                    <w:left w:val="single" w:sz="4" w:space="0" w:color="auto"/>
                    <w:bottom w:val="single" w:sz="4" w:space="0" w:color="9BC2E6"/>
                    <w:right w:val="single" w:sz="4" w:space="0" w:color="auto"/>
                  </w:tcBorders>
                  <w:shd w:val="clear" w:color="DDEBF7" w:fill="DDEBF7"/>
                </w:tcPr>
                <w:p w14:paraId="3C18CE3A" w14:textId="5E10643A" w:rsidR="00EF164A" w:rsidRPr="004003DF" w:rsidRDefault="00EF164A" w:rsidP="00EF164A">
                  <w:pPr>
                    <w:spacing w:after="0" w:line="240" w:lineRule="auto"/>
                    <w:jc w:val="right"/>
                    <w:rPr>
                      <w:rFonts w:ascii="Calibri" w:hAnsi="Calibri" w:cs="Calibri"/>
                      <w:color w:val="000000"/>
                      <w:sz w:val="20"/>
                    </w:rPr>
                  </w:pPr>
                  <w:r w:rsidRPr="004003DF">
                    <w:rPr>
                      <w:rFonts w:ascii="Calibri" w:hAnsi="Calibri" w:cs="Calibri"/>
                      <w:color w:val="000000"/>
                      <w:sz w:val="20"/>
                    </w:rPr>
                    <w:t xml:space="preserve">95.3% </w:t>
                  </w:r>
                </w:p>
              </w:tc>
              <w:tc>
                <w:tcPr>
                  <w:tcW w:w="850" w:type="dxa"/>
                  <w:tcBorders>
                    <w:top w:val="single" w:sz="4" w:space="0" w:color="9BC2E6"/>
                    <w:left w:val="single" w:sz="4" w:space="0" w:color="auto"/>
                    <w:bottom w:val="single" w:sz="4" w:space="0" w:color="9BC2E6"/>
                    <w:right w:val="single" w:sz="4" w:space="0" w:color="auto"/>
                  </w:tcBorders>
                  <w:shd w:val="clear" w:color="DDEBF7" w:fill="DDEBF7"/>
                </w:tcPr>
                <w:p w14:paraId="1EAC5380" w14:textId="35E1E97A" w:rsidR="00EF164A" w:rsidRPr="004003DF" w:rsidRDefault="00EF164A" w:rsidP="00EF164A">
                  <w:pPr>
                    <w:spacing w:after="0" w:line="240" w:lineRule="auto"/>
                    <w:jc w:val="right"/>
                    <w:rPr>
                      <w:rFonts w:ascii="Calibri" w:hAnsi="Calibri" w:cs="Calibri"/>
                      <w:color w:val="000000"/>
                      <w:sz w:val="20"/>
                    </w:rPr>
                  </w:pPr>
                  <w:r w:rsidRPr="004003DF">
                    <w:rPr>
                      <w:rFonts w:ascii="Calibri" w:hAnsi="Calibri" w:cs="Calibri"/>
                      <w:color w:val="000000"/>
                      <w:sz w:val="20"/>
                    </w:rPr>
                    <w:t>95.9%</w:t>
                  </w:r>
                </w:p>
              </w:tc>
              <w:tc>
                <w:tcPr>
                  <w:tcW w:w="850" w:type="dxa"/>
                  <w:tcBorders>
                    <w:top w:val="single" w:sz="4" w:space="0" w:color="9BC2E6"/>
                    <w:left w:val="single" w:sz="4" w:space="0" w:color="auto"/>
                    <w:bottom w:val="single" w:sz="4" w:space="0" w:color="9BC2E6"/>
                    <w:right w:val="single" w:sz="4" w:space="0" w:color="auto"/>
                  </w:tcBorders>
                  <w:shd w:val="clear" w:color="DDEBF7" w:fill="DDEBF7"/>
                </w:tcPr>
                <w:p w14:paraId="14B98D6F" w14:textId="354BCAA3" w:rsidR="00EF164A" w:rsidRPr="00EF164A" w:rsidRDefault="00EF164A" w:rsidP="00EF164A">
                  <w:pPr>
                    <w:spacing w:after="0" w:line="240" w:lineRule="auto"/>
                    <w:jc w:val="right"/>
                    <w:rPr>
                      <w:rFonts w:ascii="Calibri" w:hAnsi="Calibri" w:cs="Calibri"/>
                      <w:color w:val="000000"/>
                      <w:sz w:val="20"/>
                      <w:szCs w:val="20"/>
                    </w:rPr>
                  </w:pPr>
                  <w:r w:rsidRPr="00EF164A">
                    <w:rPr>
                      <w:rFonts w:ascii="Calibri" w:hAnsi="Calibri" w:cs="Calibri"/>
                      <w:color w:val="000000"/>
                      <w:sz w:val="20"/>
                      <w:szCs w:val="20"/>
                    </w:rPr>
                    <w:t>95.8%</w:t>
                  </w:r>
                </w:p>
              </w:tc>
              <w:tc>
                <w:tcPr>
                  <w:tcW w:w="989" w:type="dxa"/>
                  <w:tcBorders>
                    <w:top w:val="single" w:sz="4" w:space="0" w:color="9BC2E6"/>
                    <w:left w:val="single" w:sz="4" w:space="0" w:color="auto"/>
                    <w:bottom w:val="single" w:sz="4" w:space="0" w:color="9BC2E6"/>
                    <w:right w:val="single" w:sz="4" w:space="0" w:color="9BC2E6"/>
                  </w:tcBorders>
                  <w:shd w:val="clear" w:color="DDEBF7" w:fill="DDEBF7"/>
                  <w:noWrap/>
                  <w:vAlign w:val="bottom"/>
                </w:tcPr>
                <w:p w14:paraId="14D88BC7" w14:textId="22273292" w:rsidR="00EF164A" w:rsidRPr="004003DF" w:rsidRDefault="00EF164A" w:rsidP="00EF164A">
                  <w:pPr>
                    <w:spacing w:after="0" w:line="240" w:lineRule="auto"/>
                    <w:jc w:val="right"/>
                    <w:rPr>
                      <w:rFonts w:ascii="Calibri" w:hAnsi="Calibri" w:cs="Calibri"/>
                      <w:color w:val="000000"/>
                      <w:sz w:val="20"/>
                    </w:rPr>
                  </w:pPr>
                  <w:r w:rsidRPr="004003DF">
                    <w:rPr>
                      <w:rFonts w:ascii="Calibri" w:hAnsi="Calibri" w:cs="Calibri"/>
                      <w:color w:val="000000"/>
                      <w:sz w:val="20"/>
                    </w:rPr>
                    <w:t>92.</w:t>
                  </w:r>
                  <w:r>
                    <w:rPr>
                      <w:rFonts w:ascii="Calibri" w:hAnsi="Calibri" w:cs="Calibri"/>
                      <w:color w:val="000000"/>
                      <w:sz w:val="20"/>
                    </w:rPr>
                    <w:t>8</w:t>
                  </w:r>
                  <w:r w:rsidRPr="004003DF">
                    <w:rPr>
                      <w:rFonts w:ascii="Calibri" w:hAnsi="Calibri" w:cs="Calibri"/>
                      <w:color w:val="000000"/>
                      <w:sz w:val="20"/>
                    </w:rPr>
                    <w:t>%</w:t>
                  </w:r>
                </w:p>
              </w:tc>
            </w:tr>
            <w:tr w:rsidR="00EF164A" w:rsidRPr="004003DF" w14:paraId="6997B0E0" w14:textId="77777777" w:rsidTr="007D3757">
              <w:trPr>
                <w:trHeight w:val="154"/>
              </w:trPr>
              <w:tc>
                <w:tcPr>
                  <w:tcW w:w="1413" w:type="dxa"/>
                  <w:tcBorders>
                    <w:top w:val="single" w:sz="4" w:space="0" w:color="9BC2E6"/>
                    <w:left w:val="single" w:sz="4" w:space="0" w:color="9BC2E6"/>
                    <w:bottom w:val="single" w:sz="4" w:space="0" w:color="9BC2E6"/>
                    <w:right w:val="single" w:sz="4" w:space="0" w:color="auto"/>
                  </w:tcBorders>
                  <w:shd w:val="clear" w:color="auto" w:fill="auto"/>
                  <w:noWrap/>
                  <w:vAlign w:val="bottom"/>
                  <w:hideMark/>
                </w:tcPr>
                <w:p w14:paraId="3C439CA0" w14:textId="77777777" w:rsidR="00EF164A" w:rsidRPr="004003DF" w:rsidRDefault="00EF164A" w:rsidP="00EF164A">
                  <w:pPr>
                    <w:spacing w:after="0" w:line="240" w:lineRule="auto"/>
                    <w:rPr>
                      <w:rFonts w:ascii="Calibri" w:hAnsi="Calibri" w:cs="Calibri"/>
                      <w:color w:val="000000"/>
                      <w:sz w:val="20"/>
                    </w:rPr>
                  </w:pPr>
                  <w:r w:rsidRPr="004003DF">
                    <w:rPr>
                      <w:rFonts w:ascii="Calibri" w:hAnsi="Calibri" w:cs="Calibri"/>
                      <w:color w:val="000000"/>
                      <w:sz w:val="20"/>
                    </w:rPr>
                    <w:t>PA</w:t>
                  </w:r>
                </w:p>
              </w:tc>
              <w:tc>
                <w:tcPr>
                  <w:tcW w:w="850" w:type="dxa"/>
                  <w:tcBorders>
                    <w:top w:val="single" w:sz="4" w:space="0" w:color="9BC2E6"/>
                    <w:left w:val="single" w:sz="4" w:space="0" w:color="auto"/>
                    <w:bottom w:val="single" w:sz="4" w:space="0" w:color="9BC2E6"/>
                    <w:right w:val="single" w:sz="4" w:space="0" w:color="auto"/>
                  </w:tcBorders>
                </w:tcPr>
                <w:p w14:paraId="6E539E62" w14:textId="36C6B015" w:rsidR="00EF164A" w:rsidRPr="004003DF" w:rsidRDefault="00EF164A" w:rsidP="00EF164A">
                  <w:pPr>
                    <w:spacing w:after="0" w:line="240" w:lineRule="auto"/>
                    <w:jc w:val="right"/>
                    <w:rPr>
                      <w:rFonts w:ascii="Calibri" w:hAnsi="Calibri" w:cs="Calibri"/>
                      <w:color w:val="000000"/>
                      <w:sz w:val="20"/>
                    </w:rPr>
                  </w:pPr>
                  <w:r w:rsidRPr="004003DF">
                    <w:rPr>
                      <w:rFonts w:ascii="Calibri" w:hAnsi="Calibri" w:cs="Calibri"/>
                      <w:color w:val="000000"/>
                      <w:sz w:val="20"/>
                    </w:rPr>
                    <w:t>7.3%</w:t>
                  </w:r>
                </w:p>
              </w:tc>
              <w:tc>
                <w:tcPr>
                  <w:tcW w:w="850" w:type="dxa"/>
                  <w:tcBorders>
                    <w:top w:val="single" w:sz="4" w:space="0" w:color="9BC2E6"/>
                    <w:left w:val="single" w:sz="4" w:space="0" w:color="auto"/>
                    <w:bottom w:val="single" w:sz="4" w:space="0" w:color="9BC2E6"/>
                    <w:right w:val="single" w:sz="4" w:space="0" w:color="auto"/>
                  </w:tcBorders>
                </w:tcPr>
                <w:p w14:paraId="18F013DC" w14:textId="7F5DE965" w:rsidR="00EF164A" w:rsidRPr="004003DF" w:rsidRDefault="00EF164A" w:rsidP="00EF164A">
                  <w:pPr>
                    <w:spacing w:after="0" w:line="240" w:lineRule="auto"/>
                    <w:jc w:val="right"/>
                    <w:rPr>
                      <w:rFonts w:ascii="Calibri" w:hAnsi="Calibri" w:cs="Calibri"/>
                      <w:color w:val="000000"/>
                      <w:sz w:val="20"/>
                    </w:rPr>
                  </w:pPr>
                  <w:r w:rsidRPr="004003DF">
                    <w:rPr>
                      <w:rFonts w:ascii="Calibri" w:hAnsi="Calibri" w:cs="Calibri"/>
                      <w:color w:val="000000"/>
                      <w:sz w:val="20"/>
                    </w:rPr>
                    <w:t>9.1%</w:t>
                  </w:r>
                </w:p>
              </w:tc>
              <w:tc>
                <w:tcPr>
                  <w:tcW w:w="850" w:type="dxa"/>
                  <w:tcBorders>
                    <w:top w:val="single" w:sz="4" w:space="0" w:color="9BC2E6"/>
                    <w:left w:val="single" w:sz="4" w:space="0" w:color="auto"/>
                    <w:bottom w:val="single" w:sz="4" w:space="0" w:color="9BC2E6"/>
                    <w:right w:val="single" w:sz="4" w:space="0" w:color="auto"/>
                  </w:tcBorders>
                </w:tcPr>
                <w:p w14:paraId="0D48A25D" w14:textId="37A9956C" w:rsidR="00EF164A" w:rsidRPr="00EF164A" w:rsidRDefault="00EF164A" w:rsidP="00EF164A">
                  <w:pPr>
                    <w:spacing w:after="0" w:line="240" w:lineRule="auto"/>
                    <w:jc w:val="right"/>
                    <w:rPr>
                      <w:rFonts w:ascii="Calibri" w:hAnsi="Calibri" w:cs="Calibri"/>
                      <w:color w:val="000000"/>
                      <w:sz w:val="20"/>
                      <w:szCs w:val="20"/>
                    </w:rPr>
                  </w:pPr>
                  <w:r w:rsidRPr="00EF164A">
                    <w:rPr>
                      <w:rFonts w:ascii="Calibri" w:hAnsi="Calibri" w:cs="Calibri"/>
                      <w:color w:val="000000"/>
                      <w:sz w:val="20"/>
                      <w:szCs w:val="20"/>
                    </w:rPr>
                    <w:t>12.1%</w:t>
                  </w:r>
                </w:p>
              </w:tc>
              <w:tc>
                <w:tcPr>
                  <w:tcW w:w="989" w:type="dxa"/>
                  <w:tcBorders>
                    <w:top w:val="single" w:sz="4" w:space="0" w:color="9BC2E6"/>
                    <w:left w:val="single" w:sz="4" w:space="0" w:color="auto"/>
                    <w:bottom w:val="single" w:sz="4" w:space="0" w:color="9BC2E6"/>
                    <w:right w:val="single" w:sz="4" w:space="0" w:color="9BC2E6"/>
                  </w:tcBorders>
                  <w:shd w:val="clear" w:color="auto" w:fill="auto"/>
                  <w:noWrap/>
                  <w:vAlign w:val="bottom"/>
                </w:tcPr>
                <w:p w14:paraId="37D460F0" w14:textId="33B76A56" w:rsidR="00EF164A" w:rsidRPr="004003DF" w:rsidRDefault="00EF164A" w:rsidP="00EF164A">
                  <w:pPr>
                    <w:spacing w:after="0" w:line="240" w:lineRule="auto"/>
                    <w:jc w:val="right"/>
                    <w:rPr>
                      <w:rFonts w:ascii="Calibri" w:hAnsi="Calibri" w:cs="Calibri"/>
                      <w:color w:val="000000"/>
                      <w:sz w:val="20"/>
                    </w:rPr>
                  </w:pPr>
                  <w:r>
                    <w:rPr>
                      <w:rFonts w:ascii="Calibri" w:hAnsi="Calibri" w:cs="Calibri"/>
                      <w:color w:val="000000"/>
                      <w:sz w:val="20"/>
                    </w:rPr>
                    <w:t>20.7</w:t>
                  </w:r>
                  <w:r w:rsidRPr="004003DF">
                    <w:rPr>
                      <w:rFonts w:ascii="Calibri" w:hAnsi="Calibri" w:cs="Calibri"/>
                      <w:color w:val="000000"/>
                      <w:sz w:val="20"/>
                    </w:rPr>
                    <w:t>%</w:t>
                  </w:r>
                </w:p>
              </w:tc>
            </w:tr>
            <w:tr w:rsidR="00EF164A" w:rsidRPr="004003DF" w14:paraId="66045980" w14:textId="77777777" w:rsidTr="007D3757">
              <w:trPr>
                <w:trHeight w:val="154"/>
              </w:trPr>
              <w:tc>
                <w:tcPr>
                  <w:tcW w:w="1413" w:type="dxa"/>
                  <w:tcBorders>
                    <w:top w:val="single" w:sz="4" w:space="0" w:color="9BC2E6"/>
                    <w:left w:val="single" w:sz="4" w:space="0" w:color="9BC2E6"/>
                    <w:bottom w:val="single" w:sz="4" w:space="0" w:color="9BC2E6"/>
                    <w:right w:val="single" w:sz="4" w:space="0" w:color="auto"/>
                  </w:tcBorders>
                  <w:shd w:val="clear" w:color="DDEBF7" w:fill="DDEBF7"/>
                  <w:noWrap/>
                  <w:vAlign w:val="bottom"/>
                  <w:hideMark/>
                </w:tcPr>
                <w:p w14:paraId="7B696B78" w14:textId="77777777" w:rsidR="00EF164A" w:rsidRPr="004003DF" w:rsidRDefault="00EF164A" w:rsidP="00EF164A">
                  <w:pPr>
                    <w:spacing w:after="0" w:line="240" w:lineRule="auto"/>
                    <w:rPr>
                      <w:rFonts w:ascii="Calibri" w:hAnsi="Calibri" w:cs="Calibri"/>
                      <w:color w:val="000000"/>
                      <w:sz w:val="20"/>
                    </w:rPr>
                  </w:pPr>
                  <w:r w:rsidRPr="004003DF">
                    <w:rPr>
                      <w:rFonts w:ascii="Calibri" w:hAnsi="Calibri" w:cs="Calibri"/>
                      <w:color w:val="000000"/>
                      <w:sz w:val="20"/>
                    </w:rPr>
                    <w:t>Pupil Premium</w:t>
                  </w:r>
                </w:p>
              </w:tc>
              <w:tc>
                <w:tcPr>
                  <w:tcW w:w="850" w:type="dxa"/>
                  <w:tcBorders>
                    <w:top w:val="single" w:sz="4" w:space="0" w:color="9BC2E6"/>
                    <w:left w:val="single" w:sz="4" w:space="0" w:color="auto"/>
                    <w:bottom w:val="single" w:sz="4" w:space="0" w:color="9BC2E6"/>
                    <w:right w:val="single" w:sz="4" w:space="0" w:color="auto"/>
                  </w:tcBorders>
                  <w:shd w:val="clear" w:color="DDEBF7" w:fill="DDEBF7"/>
                </w:tcPr>
                <w:p w14:paraId="41FCE054" w14:textId="50CFCABE" w:rsidR="00EF164A" w:rsidRPr="004003DF" w:rsidRDefault="00EF164A" w:rsidP="00EF164A">
                  <w:pPr>
                    <w:spacing w:after="0" w:line="240" w:lineRule="auto"/>
                    <w:jc w:val="right"/>
                    <w:rPr>
                      <w:rFonts w:ascii="Calibri" w:hAnsi="Calibri" w:cs="Calibri"/>
                      <w:color w:val="000000"/>
                      <w:sz w:val="20"/>
                    </w:rPr>
                  </w:pPr>
                  <w:r w:rsidRPr="004003DF">
                    <w:rPr>
                      <w:rFonts w:ascii="Calibri" w:hAnsi="Calibri" w:cs="Calibri"/>
                      <w:color w:val="000000"/>
                      <w:sz w:val="20"/>
                    </w:rPr>
                    <w:t>94.3%</w:t>
                  </w:r>
                </w:p>
              </w:tc>
              <w:tc>
                <w:tcPr>
                  <w:tcW w:w="850" w:type="dxa"/>
                  <w:tcBorders>
                    <w:top w:val="single" w:sz="4" w:space="0" w:color="9BC2E6"/>
                    <w:left w:val="single" w:sz="4" w:space="0" w:color="auto"/>
                    <w:bottom w:val="single" w:sz="4" w:space="0" w:color="9BC2E6"/>
                    <w:right w:val="single" w:sz="4" w:space="0" w:color="auto"/>
                  </w:tcBorders>
                  <w:shd w:val="clear" w:color="DDEBF7" w:fill="DDEBF7"/>
                </w:tcPr>
                <w:p w14:paraId="1D36DD3F" w14:textId="4EA1A906" w:rsidR="00EF164A" w:rsidRPr="004003DF" w:rsidRDefault="00EF164A" w:rsidP="00EF164A">
                  <w:pPr>
                    <w:spacing w:after="0" w:line="240" w:lineRule="auto"/>
                    <w:jc w:val="right"/>
                    <w:rPr>
                      <w:rFonts w:ascii="Calibri" w:hAnsi="Calibri" w:cs="Calibri"/>
                      <w:color w:val="000000"/>
                      <w:sz w:val="20"/>
                    </w:rPr>
                  </w:pPr>
                  <w:r w:rsidRPr="004003DF">
                    <w:rPr>
                      <w:rFonts w:ascii="Calibri" w:hAnsi="Calibri" w:cs="Calibri"/>
                      <w:color w:val="000000"/>
                      <w:sz w:val="20"/>
                    </w:rPr>
                    <w:t>94.66%</w:t>
                  </w:r>
                </w:p>
              </w:tc>
              <w:tc>
                <w:tcPr>
                  <w:tcW w:w="850" w:type="dxa"/>
                  <w:tcBorders>
                    <w:top w:val="single" w:sz="4" w:space="0" w:color="9BC2E6"/>
                    <w:left w:val="single" w:sz="4" w:space="0" w:color="auto"/>
                    <w:bottom w:val="single" w:sz="4" w:space="0" w:color="9BC2E6"/>
                    <w:right w:val="single" w:sz="4" w:space="0" w:color="auto"/>
                  </w:tcBorders>
                  <w:shd w:val="clear" w:color="DDEBF7" w:fill="DDEBF7"/>
                </w:tcPr>
                <w:p w14:paraId="1E9D8869" w14:textId="7FD631A3" w:rsidR="00EF164A" w:rsidRPr="00EF164A" w:rsidRDefault="00EF164A" w:rsidP="00EF164A">
                  <w:pPr>
                    <w:spacing w:after="0" w:line="240" w:lineRule="auto"/>
                    <w:jc w:val="right"/>
                    <w:rPr>
                      <w:rFonts w:ascii="Calibri" w:hAnsi="Calibri" w:cs="Calibri"/>
                      <w:color w:val="000000"/>
                      <w:sz w:val="20"/>
                      <w:szCs w:val="20"/>
                    </w:rPr>
                  </w:pPr>
                  <w:r w:rsidRPr="00EF164A">
                    <w:rPr>
                      <w:rFonts w:ascii="Calibri" w:hAnsi="Calibri" w:cs="Calibri"/>
                      <w:color w:val="000000"/>
                      <w:sz w:val="20"/>
                      <w:szCs w:val="20"/>
                    </w:rPr>
                    <w:t>94.7%</w:t>
                  </w:r>
                </w:p>
              </w:tc>
              <w:tc>
                <w:tcPr>
                  <w:tcW w:w="989" w:type="dxa"/>
                  <w:tcBorders>
                    <w:top w:val="single" w:sz="4" w:space="0" w:color="9BC2E6"/>
                    <w:left w:val="single" w:sz="4" w:space="0" w:color="auto"/>
                    <w:bottom w:val="single" w:sz="4" w:space="0" w:color="9BC2E6"/>
                    <w:right w:val="single" w:sz="4" w:space="0" w:color="9BC2E6"/>
                  </w:tcBorders>
                  <w:shd w:val="clear" w:color="DDEBF7" w:fill="DDEBF7"/>
                  <w:noWrap/>
                  <w:vAlign w:val="bottom"/>
                </w:tcPr>
                <w:p w14:paraId="553ED1D2" w14:textId="30F6A52B" w:rsidR="00EF164A" w:rsidRPr="004003DF" w:rsidRDefault="00EF164A" w:rsidP="00EF164A">
                  <w:pPr>
                    <w:spacing w:after="0" w:line="240" w:lineRule="auto"/>
                    <w:jc w:val="right"/>
                    <w:rPr>
                      <w:rFonts w:ascii="Calibri" w:hAnsi="Calibri" w:cs="Calibri"/>
                      <w:color w:val="000000"/>
                      <w:sz w:val="20"/>
                    </w:rPr>
                  </w:pPr>
                  <w:r w:rsidRPr="004003DF">
                    <w:rPr>
                      <w:rFonts w:ascii="Calibri" w:hAnsi="Calibri" w:cs="Calibri"/>
                      <w:color w:val="000000"/>
                      <w:sz w:val="20"/>
                    </w:rPr>
                    <w:t>8</w:t>
                  </w:r>
                  <w:r>
                    <w:rPr>
                      <w:rFonts w:ascii="Calibri" w:hAnsi="Calibri" w:cs="Calibri"/>
                      <w:color w:val="000000"/>
                      <w:sz w:val="20"/>
                    </w:rPr>
                    <w:t>9</w:t>
                  </w:r>
                  <w:r w:rsidRPr="004003DF">
                    <w:rPr>
                      <w:rFonts w:ascii="Calibri" w:hAnsi="Calibri" w:cs="Calibri"/>
                      <w:color w:val="000000"/>
                      <w:sz w:val="20"/>
                    </w:rPr>
                    <w:t>.</w:t>
                  </w:r>
                  <w:r>
                    <w:rPr>
                      <w:rFonts w:ascii="Calibri" w:hAnsi="Calibri" w:cs="Calibri"/>
                      <w:color w:val="000000"/>
                      <w:sz w:val="20"/>
                    </w:rPr>
                    <w:t>1</w:t>
                  </w:r>
                  <w:r w:rsidRPr="004003DF">
                    <w:rPr>
                      <w:rFonts w:ascii="Calibri" w:hAnsi="Calibri" w:cs="Calibri"/>
                      <w:color w:val="000000"/>
                      <w:sz w:val="20"/>
                    </w:rPr>
                    <w:t>%</w:t>
                  </w:r>
                </w:p>
              </w:tc>
            </w:tr>
            <w:tr w:rsidR="00EF164A" w:rsidRPr="004003DF" w14:paraId="16D24F0C" w14:textId="77777777" w:rsidTr="007D3757">
              <w:trPr>
                <w:trHeight w:val="154"/>
              </w:trPr>
              <w:tc>
                <w:tcPr>
                  <w:tcW w:w="1413" w:type="dxa"/>
                  <w:tcBorders>
                    <w:top w:val="single" w:sz="4" w:space="0" w:color="9BC2E6"/>
                    <w:left w:val="single" w:sz="4" w:space="0" w:color="9BC2E6"/>
                    <w:bottom w:val="single" w:sz="4" w:space="0" w:color="9BC2E6"/>
                    <w:right w:val="single" w:sz="4" w:space="0" w:color="auto"/>
                  </w:tcBorders>
                  <w:shd w:val="clear" w:color="auto" w:fill="auto"/>
                  <w:noWrap/>
                  <w:vAlign w:val="bottom"/>
                  <w:hideMark/>
                </w:tcPr>
                <w:p w14:paraId="4FEA7923" w14:textId="77777777" w:rsidR="00EF164A" w:rsidRPr="004003DF" w:rsidRDefault="00EF164A" w:rsidP="00EF164A">
                  <w:pPr>
                    <w:spacing w:after="0" w:line="240" w:lineRule="auto"/>
                    <w:rPr>
                      <w:rFonts w:ascii="Calibri" w:hAnsi="Calibri" w:cs="Calibri"/>
                      <w:color w:val="000000"/>
                      <w:sz w:val="20"/>
                    </w:rPr>
                  </w:pPr>
                  <w:r w:rsidRPr="004003DF">
                    <w:rPr>
                      <w:rFonts w:ascii="Calibri" w:hAnsi="Calibri" w:cs="Calibri"/>
                      <w:color w:val="000000"/>
                      <w:sz w:val="20"/>
                    </w:rPr>
                    <w:t>Non Pupil Premium</w:t>
                  </w:r>
                </w:p>
              </w:tc>
              <w:tc>
                <w:tcPr>
                  <w:tcW w:w="850" w:type="dxa"/>
                  <w:tcBorders>
                    <w:top w:val="single" w:sz="4" w:space="0" w:color="9BC2E6"/>
                    <w:left w:val="single" w:sz="4" w:space="0" w:color="auto"/>
                    <w:bottom w:val="single" w:sz="4" w:space="0" w:color="9BC2E6"/>
                    <w:right w:val="single" w:sz="4" w:space="0" w:color="auto"/>
                  </w:tcBorders>
                </w:tcPr>
                <w:p w14:paraId="0FE57885" w14:textId="2ADE2864" w:rsidR="00EF164A" w:rsidRPr="004003DF" w:rsidRDefault="00EF164A" w:rsidP="00EF164A">
                  <w:pPr>
                    <w:spacing w:after="0" w:line="240" w:lineRule="auto"/>
                    <w:jc w:val="right"/>
                    <w:rPr>
                      <w:rFonts w:ascii="Calibri" w:hAnsi="Calibri" w:cs="Calibri"/>
                      <w:color w:val="000000"/>
                      <w:sz w:val="20"/>
                    </w:rPr>
                  </w:pPr>
                  <w:r w:rsidRPr="004003DF">
                    <w:rPr>
                      <w:rFonts w:ascii="Calibri" w:hAnsi="Calibri" w:cs="Calibri"/>
                      <w:color w:val="000000"/>
                      <w:sz w:val="20"/>
                    </w:rPr>
                    <w:t>96.1%</w:t>
                  </w:r>
                </w:p>
              </w:tc>
              <w:tc>
                <w:tcPr>
                  <w:tcW w:w="850" w:type="dxa"/>
                  <w:tcBorders>
                    <w:top w:val="single" w:sz="4" w:space="0" w:color="9BC2E6"/>
                    <w:left w:val="single" w:sz="4" w:space="0" w:color="auto"/>
                    <w:bottom w:val="single" w:sz="4" w:space="0" w:color="9BC2E6"/>
                    <w:right w:val="single" w:sz="4" w:space="0" w:color="auto"/>
                  </w:tcBorders>
                </w:tcPr>
                <w:p w14:paraId="714D4840" w14:textId="27C05CAC" w:rsidR="00EF164A" w:rsidRPr="004003DF" w:rsidRDefault="00EF164A" w:rsidP="00EF164A">
                  <w:pPr>
                    <w:spacing w:after="0" w:line="240" w:lineRule="auto"/>
                    <w:jc w:val="right"/>
                    <w:rPr>
                      <w:rFonts w:ascii="Calibri" w:hAnsi="Calibri" w:cs="Calibri"/>
                      <w:color w:val="000000"/>
                      <w:sz w:val="20"/>
                    </w:rPr>
                  </w:pPr>
                  <w:r w:rsidRPr="004003DF">
                    <w:rPr>
                      <w:rFonts w:ascii="Calibri" w:hAnsi="Calibri" w:cs="Calibri"/>
                      <w:color w:val="000000"/>
                      <w:sz w:val="20"/>
                    </w:rPr>
                    <w:t>96.85%</w:t>
                  </w:r>
                </w:p>
              </w:tc>
              <w:tc>
                <w:tcPr>
                  <w:tcW w:w="850" w:type="dxa"/>
                  <w:tcBorders>
                    <w:top w:val="single" w:sz="4" w:space="0" w:color="9BC2E6"/>
                    <w:left w:val="single" w:sz="4" w:space="0" w:color="auto"/>
                    <w:bottom w:val="single" w:sz="4" w:space="0" w:color="9BC2E6"/>
                    <w:right w:val="single" w:sz="4" w:space="0" w:color="auto"/>
                  </w:tcBorders>
                </w:tcPr>
                <w:p w14:paraId="42B5869E" w14:textId="573B3F83" w:rsidR="00EF164A" w:rsidRPr="00EF164A" w:rsidRDefault="00EF164A" w:rsidP="00EF164A">
                  <w:pPr>
                    <w:spacing w:after="0" w:line="240" w:lineRule="auto"/>
                    <w:jc w:val="right"/>
                    <w:rPr>
                      <w:rFonts w:ascii="Calibri" w:hAnsi="Calibri" w:cs="Calibri"/>
                      <w:color w:val="000000"/>
                      <w:sz w:val="20"/>
                      <w:szCs w:val="20"/>
                    </w:rPr>
                  </w:pPr>
                  <w:r w:rsidRPr="00EF164A">
                    <w:rPr>
                      <w:rFonts w:ascii="Calibri" w:hAnsi="Calibri" w:cs="Calibri"/>
                      <w:color w:val="000000"/>
                      <w:sz w:val="20"/>
                      <w:szCs w:val="20"/>
                    </w:rPr>
                    <w:t>96.5%</w:t>
                  </w:r>
                </w:p>
              </w:tc>
              <w:tc>
                <w:tcPr>
                  <w:tcW w:w="989" w:type="dxa"/>
                  <w:tcBorders>
                    <w:top w:val="single" w:sz="4" w:space="0" w:color="9BC2E6"/>
                    <w:left w:val="single" w:sz="4" w:space="0" w:color="auto"/>
                    <w:bottom w:val="single" w:sz="4" w:space="0" w:color="9BC2E6"/>
                    <w:right w:val="single" w:sz="4" w:space="0" w:color="9BC2E6"/>
                  </w:tcBorders>
                  <w:shd w:val="clear" w:color="auto" w:fill="auto"/>
                  <w:noWrap/>
                  <w:vAlign w:val="bottom"/>
                  <w:hideMark/>
                </w:tcPr>
                <w:p w14:paraId="6A3538D6" w14:textId="11CCA71B" w:rsidR="00EF164A" w:rsidRPr="004003DF" w:rsidRDefault="00EF164A" w:rsidP="00EF164A">
                  <w:pPr>
                    <w:spacing w:after="0" w:line="240" w:lineRule="auto"/>
                    <w:jc w:val="right"/>
                    <w:rPr>
                      <w:rFonts w:ascii="Calibri" w:hAnsi="Calibri" w:cs="Calibri"/>
                      <w:color w:val="000000"/>
                      <w:sz w:val="20"/>
                    </w:rPr>
                  </w:pPr>
                  <w:r w:rsidRPr="004003DF">
                    <w:rPr>
                      <w:rFonts w:ascii="Calibri" w:hAnsi="Calibri" w:cs="Calibri"/>
                      <w:color w:val="000000"/>
                      <w:sz w:val="20"/>
                    </w:rPr>
                    <w:t>9</w:t>
                  </w:r>
                  <w:r>
                    <w:rPr>
                      <w:rFonts w:ascii="Calibri" w:hAnsi="Calibri" w:cs="Calibri"/>
                      <w:color w:val="000000"/>
                      <w:sz w:val="20"/>
                    </w:rPr>
                    <w:t>4</w:t>
                  </w:r>
                  <w:r w:rsidRPr="004003DF">
                    <w:rPr>
                      <w:rFonts w:ascii="Calibri" w:hAnsi="Calibri" w:cs="Calibri"/>
                      <w:color w:val="000000"/>
                      <w:sz w:val="20"/>
                    </w:rPr>
                    <w:t>.</w:t>
                  </w:r>
                  <w:r>
                    <w:rPr>
                      <w:rFonts w:ascii="Calibri" w:hAnsi="Calibri" w:cs="Calibri"/>
                      <w:color w:val="000000"/>
                      <w:sz w:val="20"/>
                    </w:rPr>
                    <w:t>2</w:t>
                  </w:r>
                  <w:r w:rsidRPr="004003DF">
                    <w:rPr>
                      <w:rFonts w:ascii="Calibri" w:hAnsi="Calibri" w:cs="Calibri"/>
                      <w:color w:val="000000"/>
                      <w:sz w:val="20"/>
                    </w:rPr>
                    <w:t>%</w:t>
                  </w:r>
                </w:p>
              </w:tc>
            </w:tr>
          </w:tbl>
          <w:p w14:paraId="1059E902" w14:textId="77777777" w:rsidR="00EE2806" w:rsidRDefault="00C959D7" w:rsidP="00EE2806">
            <w:pPr>
              <w:rPr>
                <w:rFonts w:asciiTheme="minorHAnsi" w:hAnsiTheme="minorHAnsi" w:cstheme="minorHAnsi"/>
              </w:rPr>
            </w:pPr>
            <w:r>
              <w:rPr>
                <w:rFonts w:asciiTheme="minorHAnsi" w:hAnsiTheme="minorHAnsi" w:cstheme="minorHAnsi"/>
              </w:rPr>
              <w:t>Attendance for this academic year in comparison to previous years:</w:t>
            </w:r>
          </w:p>
          <w:p w14:paraId="29BCEBAF" w14:textId="77777777" w:rsidR="003E5A13" w:rsidRDefault="003E5A13" w:rsidP="00EF164A">
            <w:pPr>
              <w:rPr>
                <w:rFonts w:asciiTheme="minorHAnsi" w:hAnsiTheme="minorHAnsi" w:cstheme="minorHAnsi"/>
              </w:rPr>
            </w:pPr>
          </w:p>
          <w:p w14:paraId="31FBE18A" w14:textId="44130BEA" w:rsidR="00C959D7" w:rsidRPr="009E03C8" w:rsidRDefault="00C959D7" w:rsidP="00EF164A">
            <w:pPr>
              <w:rPr>
                <w:rFonts w:asciiTheme="minorHAnsi" w:hAnsiTheme="minorHAnsi" w:cstheme="minorHAnsi"/>
              </w:rPr>
            </w:pPr>
            <w:r w:rsidRPr="00C959D7">
              <w:rPr>
                <w:rFonts w:asciiTheme="minorHAnsi" w:hAnsiTheme="minorHAnsi" w:cstheme="minorHAnsi"/>
              </w:rPr>
              <w:t>Regular attendance checks by the Attendance Officer are completed alongside the Executive Headteacher and attendance has improved. Comparative data after Registration check letters: Children Below 97%</w:t>
            </w:r>
            <w:r>
              <w:rPr>
                <w:rFonts w:asciiTheme="minorHAnsi" w:hAnsiTheme="minorHAnsi" w:cstheme="minorHAnsi"/>
              </w:rPr>
              <w:t xml:space="preserve">. </w:t>
            </w:r>
            <w:r w:rsidRPr="00C959D7">
              <w:rPr>
                <w:rFonts w:asciiTheme="minorHAnsi" w:hAnsiTheme="minorHAnsi" w:cstheme="minorHAnsi"/>
              </w:rPr>
              <w:t>Where meetings with parents were needed, support was offered and improvements in punctuality and attendance has improved. The Ofsted report reflects this: ‘Leaders work with parents to improve pupils’ attendance.’ Poor attendance, or where a child is at risk of poor attendance, continues to be rigorously challenged.</w:t>
            </w:r>
          </w:p>
        </w:tc>
      </w:tr>
      <w:tr w:rsidR="004D19DE" w:rsidRPr="009E03C8" w14:paraId="70E92CC6" w14:textId="77777777" w:rsidTr="00322348">
        <w:tc>
          <w:tcPr>
            <w:tcW w:w="1802" w:type="dxa"/>
          </w:tcPr>
          <w:p w14:paraId="024821C6" w14:textId="582F28CE" w:rsidR="004D19DE" w:rsidRPr="009E03C8" w:rsidRDefault="00801B14" w:rsidP="00922A81">
            <w:pPr>
              <w:rPr>
                <w:rFonts w:asciiTheme="minorHAnsi" w:hAnsiTheme="minorHAnsi" w:cstheme="minorHAnsi"/>
              </w:rPr>
            </w:pPr>
            <w:r w:rsidRPr="00801B14">
              <w:rPr>
                <w:rFonts w:asciiTheme="minorHAnsi" w:hAnsiTheme="minorHAnsi" w:cstheme="minorHAnsi"/>
              </w:rPr>
              <w:t xml:space="preserve">Increase accessibility of out of school experiences for </w:t>
            </w:r>
            <w:r>
              <w:rPr>
                <w:rFonts w:asciiTheme="minorHAnsi" w:hAnsiTheme="minorHAnsi" w:cstheme="minorHAnsi"/>
              </w:rPr>
              <w:t xml:space="preserve">pupils eligible for </w:t>
            </w:r>
            <w:r w:rsidR="00622318">
              <w:rPr>
                <w:rFonts w:asciiTheme="minorHAnsi" w:hAnsiTheme="minorHAnsi" w:cstheme="minorHAnsi"/>
              </w:rPr>
              <w:t>pupil premium</w:t>
            </w:r>
          </w:p>
        </w:tc>
        <w:tc>
          <w:tcPr>
            <w:tcW w:w="3296" w:type="dxa"/>
          </w:tcPr>
          <w:p w14:paraId="3704DA07" w14:textId="77777777" w:rsidR="00E950D3" w:rsidRPr="00E950D3" w:rsidRDefault="00E950D3" w:rsidP="00E950D3">
            <w:pPr>
              <w:rPr>
                <w:rFonts w:asciiTheme="minorHAnsi" w:hAnsiTheme="minorHAnsi" w:cstheme="minorHAnsi"/>
              </w:rPr>
            </w:pPr>
            <w:r w:rsidRPr="00E950D3">
              <w:rPr>
                <w:rFonts w:asciiTheme="minorHAnsi" w:hAnsiTheme="minorHAnsi" w:cstheme="minorHAnsi"/>
              </w:rPr>
              <w:t>Fund cost of out of school trips/experiences</w:t>
            </w:r>
          </w:p>
          <w:p w14:paraId="502D1C94" w14:textId="77777777" w:rsidR="00E950D3" w:rsidRPr="00E950D3" w:rsidRDefault="00E950D3" w:rsidP="00E950D3">
            <w:pPr>
              <w:rPr>
                <w:rFonts w:asciiTheme="minorHAnsi" w:hAnsiTheme="minorHAnsi" w:cstheme="minorHAnsi"/>
              </w:rPr>
            </w:pPr>
            <w:r w:rsidRPr="00E950D3">
              <w:rPr>
                <w:rFonts w:asciiTheme="minorHAnsi" w:hAnsiTheme="minorHAnsi" w:cstheme="minorHAnsi"/>
              </w:rPr>
              <w:t>Fund cost of clubs and music tuition</w:t>
            </w:r>
          </w:p>
          <w:p w14:paraId="24444F38" w14:textId="665DFC09" w:rsidR="004D19DE" w:rsidRPr="009E03C8" w:rsidRDefault="004D19DE" w:rsidP="006A2693">
            <w:pPr>
              <w:rPr>
                <w:rFonts w:asciiTheme="minorHAnsi" w:hAnsiTheme="minorHAnsi" w:cstheme="minorHAnsi"/>
              </w:rPr>
            </w:pPr>
          </w:p>
        </w:tc>
        <w:tc>
          <w:tcPr>
            <w:tcW w:w="5358" w:type="dxa"/>
          </w:tcPr>
          <w:p w14:paraId="62C8EBC6" w14:textId="77777777" w:rsidR="00427021" w:rsidRDefault="00C959D7" w:rsidP="00922A81">
            <w:pPr>
              <w:rPr>
                <w:rFonts w:asciiTheme="minorHAnsi" w:hAnsiTheme="minorHAnsi" w:cstheme="minorHAnsi"/>
              </w:rPr>
            </w:pPr>
            <w:r>
              <w:rPr>
                <w:rFonts w:asciiTheme="minorHAnsi" w:hAnsiTheme="minorHAnsi" w:cstheme="minorHAnsi"/>
              </w:rPr>
              <w:t>Where trips and visitors to school have taken place, all children have engaged with them</w:t>
            </w:r>
            <w:r w:rsidR="00427021">
              <w:rPr>
                <w:rFonts w:asciiTheme="minorHAnsi" w:hAnsiTheme="minorHAnsi" w:cstheme="minorHAnsi"/>
              </w:rPr>
              <w:t xml:space="preserve"> unless they have been absent due to illness</w:t>
            </w:r>
            <w:r>
              <w:rPr>
                <w:rFonts w:asciiTheme="minorHAnsi" w:hAnsiTheme="minorHAnsi" w:cstheme="minorHAnsi"/>
              </w:rPr>
              <w:t>.</w:t>
            </w:r>
            <w:r w:rsidR="00427021">
              <w:rPr>
                <w:rFonts w:asciiTheme="minorHAnsi" w:hAnsiTheme="minorHAnsi" w:cstheme="minorHAnsi"/>
              </w:rPr>
              <w:t xml:space="preserve"> </w:t>
            </w:r>
          </w:p>
          <w:p w14:paraId="4052FC80" w14:textId="3B1AA02D" w:rsidR="00622318" w:rsidRPr="00622318" w:rsidRDefault="00622318" w:rsidP="00622318">
            <w:pPr>
              <w:rPr>
                <w:rFonts w:asciiTheme="minorHAnsi" w:hAnsiTheme="minorHAnsi" w:cstheme="minorHAnsi"/>
              </w:rPr>
            </w:pPr>
            <w:r w:rsidRPr="00622318">
              <w:rPr>
                <w:rFonts w:asciiTheme="minorHAnsi" w:hAnsiTheme="minorHAnsi" w:cstheme="minorHAnsi"/>
              </w:rPr>
              <w:t>Autumn term: Year 3- Creswell Crags and Mandir</w:t>
            </w:r>
            <w:r>
              <w:rPr>
                <w:rFonts w:asciiTheme="minorHAnsi" w:hAnsiTheme="minorHAnsi" w:cstheme="minorHAnsi"/>
              </w:rPr>
              <w:t xml:space="preserve">, </w:t>
            </w:r>
            <w:r w:rsidRPr="00622318">
              <w:rPr>
                <w:rFonts w:asciiTheme="minorHAnsi" w:hAnsiTheme="minorHAnsi" w:cstheme="minorHAnsi"/>
              </w:rPr>
              <w:t>Year 4- Bosworth Museum</w:t>
            </w:r>
            <w:r>
              <w:rPr>
                <w:rFonts w:asciiTheme="minorHAnsi" w:hAnsiTheme="minorHAnsi" w:cstheme="minorHAnsi"/>
              </w:rPr>
              <w:t xml:space="preserve">, </w:t>
            </w:r>
            <w:r w:rsidRPr="00622318">
              <w:rPr>
                <w:rFonts w:asciiTheme="minorHAnsi" w:hAnsiTheme="minorHAnsi" w:cstheme="minorHAnsi"/>
              </w:rPr>
              <w:t>Year 5- Galleries of Justice and Mandir</w:t>
            </w:r>
            <w:r>
              <w:rPr>
                <w:rFonts w:asciiTheme="minorHAnsi" w:hAnsiTheme="minorHAnsi" w:cstheme="minorHAnsi"/>
              </w:rPr>
              <w:t xml:space="preserve">, </w:t>
            </w:r>
            <w:r w:rsidRPr="00622318">
              <w:rPr>
                <w:rFonts w:asciiTheme="minorHAnsi" w:hAnsiTheme="minorHAnsi" w:cstheme="minorHAnsi"/>
              </w:rPr>
              <w:t xml:space="preserve">Year 6- Holocaust museum, </w:t>
            </w:r>
            <w:r>
              <w:rPr>
                <w:rFonts w:asciiTheme="minorHAnsi" w:hAnsiTheme="minorHAnsi" w:cstheme="minorHAnsi"/>
              </w:rPr>
              <w:t xml:space="preserve">and </w:t>
            </w:r>
            <w:r w:rsidRPr="00622318">
              <w:rPr>
                <w:rFonts w:asciiTheme="minorHAnsi" w:hAnsiTheme="minorHAnsi" w:cstheme="minorHAnsi"/>
              </w:rPr>
              <w:t xml:space="preserve">Mosque </w:t>
            </w:r>
          </w:p>
          <w:p w14:paraId="496A399D" w14:textId="177D754E" w:rsidR="00622318" w:rsidRPr="00622318" w:rsidRDefault="00622318" w:rsidP="00622318">
            <w:pPr>
              <w:rPr>
                <w:rFonts w:asciiTheme="minorHAnsi" w:hAnsiTheme="minorHAnsi" w:cstheme="minorHAnsi"/>
              </w:rPr>
            </w:pPr>
            <w:r w:rsidRPr="00622318">
              <w:rPr>
                <w:rFonts w:asciiTheme="minorHAnsi" w:hAnsiTheme="minorHAnsi" w:cstheme="minorHAnsi"/>
              </w:rPr>
              <w:t>Spring term:</w:t>
            </w:r>
            <w:r>
              <w:rPr>
                <w:rFonts w:asciiTheme="minorHAnsi" w:hAnsiTheme="minorHAnsi" w:cstheme="minorHAnsi"/>
              </w:rPr>
              <w:t xml:space="preserve"> </w:t>
            </w:r>
            <w:r w:rsidRPr="00622318">
              <w:rPr>
                <w:rFonts w:asciiTheme="minorHAnsi" w:hAnsiTheme="minorHAnsi" w:cstheme="minorHAnsi"/>
              </w:rPr>
              <w:t>Year 3- Recycling centre</w:t>
            </w:r>
            <w:r>
              <w:rPr>
                <w:rFonts w:asciiTheme="minorHAnsi" w:hAnsiTheme="minorHAnsi" w:cstheme="minorHAnsi"/>
              </w:rPr>
              <w:t xml:space="preserve">, </w:t>
            </w:r>
            <w:r w:rsidRPr="00622318">
              <w:rPr>
                <w:rFonts w:asciiTheme="minorHAnsi" w:hAnsiTheme="minorHAnsi" w:cstheme="minorHAnsi"/>
              </w:rPr>
              <w:t>Year 4- Magna</w:t>
            </w:r>
            <w:r>
              <w:rPr>
                <w:rFonts w:asciiTheme="minorHAnsi" w:hAnsiTheme="minorHAnsi" w:cstheme="minorHAnsi"/>
              </w:rPr>
              <w:t xml:space="preserve">, </w:t>
            </w:r>
            <w:r w:rsidRPr="00622318">
              <w:rPr>
                <w:rFonts w:asciiTheme="minorHAnsi" w:hAnsiTheme="minorHAnsi" w:cstheme="minorHAnsi"/>
              </w:rPr>
              <w:t>Year 5- Lock keepers cottage and Industrial Museum</w:t>
            </w:r>
            <w:r>
              <w:rPr>
                <w:rFonts w:asciiTheme="minorHAnsi" w:hAnsiTheme="minorHAnsi" w:cstheme="minorHAnsi"/>
              </w:rPr>
              <w:t xml:space="preserve">, </w:t>
            </w:r>
            <w:r w:rsidRPr="00622318">
              <w:rPr>
                <w:rFonts w:asciiTheme="minorHAnsi" w:hAnsiTheme="minorHAnsi" w:cstheme="minorHAnsi"/>
              </w:rPr>
              <w:t xml:space="preserve">PCSO completed an assembly for Year 5 and 6. </w:t>
            </w:r>
          </w:p>
          <w:p w14:paraId="5ACB56BB" w14:textId="77ECC746" w:rsidR="00622318" w:rsidRDefault="00622318" w:rsidP="00622318">
            <w:pPr>
              <w:rPr>
                <w:rFonts w:asciiTheme="minorHAnsi" w:hAnsiTheme="minorHAnsi" w:cstheme="minorHAnsi"/>
              </w:rPr>
            </w:pPr>
            <w:r w:rsidRPr="00622318">
              <w:rPr>
                <w:rFonts w:asciiTheme="minorHAnsi" w:hAnsiTheme="minorHAnsi" w:cstheme="minorHAnsi"/>
              </w:rPr>
              <w:t>Summer term:</w:t>
            </w:r>
            <w:r>
              <w:rPr>
                <w:rFonts w:asciiTheme="minorHAnsi" w:hAnsiTheme="minorHAnsi" w:cstheme="minorHAnsi"/>
              </w:rPr>
              <w:t xml:space="preserve"> </w:t>
            </w:r>
            <w:r w:rsidRPr="00622318">
              <w:rPr>
                <w:rFonts w:asciiTheme="minorHAnsi" w:hAnsiTheme="minorHAnsi" w:cstheme="minorHAnsi"/>
              </w:rPr>
              <w:t>Year 5- Friesland arts morning, London and Space Centre</w:t>
            </w:r>
            <w:r>
              <w:rPr>
                <w:rFonts w:asciiTheme="minorHAnsi" w:hAnsiTheme="minorHAnsi" w:cstheme="minorHAnsi"/>
              </w:rPr>
              <w:t xml:space="preserve">, </w:t>
            </w:r>
            <w:r w:rsidRPr="00622318">
              <w:rPr>
                <w:rFonts w:asciiTheme="minorHAnsi" w:hAnsiTheme="minorHAnsi" w:cstheme="minorHAnsi"/>
              </w:rPr>
              <w:t>Year 6- Eyam</w:t>
            </w:r>
            <w:r>
              <w:rPr>
                <w:rFonts w:asciiTheme="minorHAnsi" w:hAnsiTheme="minorHAnsi" w:cstheme="minorHAnsi"/>
              </w:rPr>
              <w:t xml:space="preserve">, </w:t>
            </w:r>
            <w:r w:rsidRPr="00622318">
              <w:rPr>
                <w:rFonts w:asciiTheme="minorHAnsi" w:hAnsiTheme="minorHAnsi" w:cstheme="minorHAnsi"/>
              </w:rPr>
              <w:t>Year 4- Conkers and Cathedral visit</w:t>
            </w:r>
            <w:r>
              <w:rPr>
                <w:rFonts w:asciiTheme="minorHAnsi" w:hAnsiTheme="minorHAnsi" w:cstheme="minorHAnsi"/>
              </w:rPr>
              <w:t xml:space="preserve">, </w:t>
            </w:r>
            <w:r w:rsidRPr="00622318">
              <w:rPr>
                <w:rFonts w:asciiTheme="minorHAnsi" w:hAnsiTheme="minorHAnsi" w:cstheme="minorHAnsi"/>
              </w:rPr>
              <w:t>Year 3- Recycling Centre and Derby Theatre</w:t>
            </w:r>
          </w:p>
          <w:p w14:paraId="0FDD47EC" w14:textId="5DB67F19" w:rsidR="00C959D7" w:rsidRDefault="00C959D7" w:rsidP="00C959D7">
            <w:pPr>
              <w:rPr>
                <w:rFonts w:asciiTheme="minorHAnsi" w:hAnsiTheme="minorHAnsi" w:cstheme="minorHAnsi"/>
              </w:rPr>
            </w:pPr>
            <w:r>
              <w:rPr>
                <w:rFonts w:asciiTheme="minorHAnsi" w:hAnsiTheme="minorHAnsi" w:cstheme="minorHAnsi"/>
              </w:rPr>
              <w:t>1:1 Music tuition</w:t>
            </w:r>
            <w:r w:rsidR="00427021">
              <w:rPr>
                <w:rFonts w:asciiTheme="minorHAnsi" w:hAnsiTheme="minorHAnsi" w:cstheme="minorHAnsi"/>
              </w:rPr>
              <w:t xml:space="preserve"> resumed in the Summer Term and 4 children received private tuition, two pupils being pupil premium</w:t>
            </w:r>
            <w:r>
              <w:rPr>
                <w:rFonts w:asciiTheme="minorHAnsi" w:hAnsiTheme="minorHAnsi" w:cstheme="minorHAnsi"/>
              </w:rPr>
              <w:t xml:space="preserve">. Steel drums through the external music provider was received by all in Year 4 across the academic year. </w:t>
            </w:r>
          </w:p>
          <w:p w14:paraId="745BCC17" w14:textId="58DB145C" w:rsidR="00C959D7" w:rsidRPr="007D51A3" w:rsidRDefault="00C959D7" w:rsidP="00C959D7">
            <w:pPr>
              <w:spacing w:after="0"/>
              <w:rPr>
                <w:rFonts w:asciiTheme="minorHAnsi" w:hAnsiTheme="minorHAnsi" w:cstheme="minorHAnsi"/>
              </w:rPr>
            </w:pPr>
            <w:r w:rsidRPr="007D51A3">
              <w:rPr>
                <w:rFonts w:asciiTheme="minorHAnsi" w:hAnsiTheme="minorHAnsi" w:cstheme="minorHAnsi"/>
              </w:rPr>
              <w:t>Enrichment through after school clubs has been a positive factor of the school, with a large proportion of the children signing up for a club across the school year</w:t>
            </w:r>
            <w:r w:rsidRPr="00BE7F9B">
              <w:rPr>
                <w:rFonts w:asciiTheme="minorHAnsi" w:hAnsiTheme="minorHAnsi" w:cstheme="minorHAnsi"/>
              </w:rPr>
              <w:t xml:space="preserve">. </w:t>
            </w:r>
            <w:r w:rsidR="00D669C6">
              <w:rPr>
                <w:rFonts w:asciiTheme="minorHAnsi" w:hAnsiTheme="minorHAnsi" w:cstheme="minorHAnsi"/>
              </w:rPr>
              <w:t>49</w:t>
            </w:r>
            <w:r w:rsidRPr="00D669C6">
              <w:rPr>
                <w:rFonts w:asciiTheme="minorHAnsi" w:hAnsiTheme="minorHAnsi" w:cstheme="minorHAnsi"/>
              </w:rPr>
              <w:t>% of</w:t>
            </w:r>
            <w:r w:rsidR="00D669C6" w:rsidRPr="00D669C6">
              <w:rPr>
                <w:rFonts w:asciiTheme="minorHAnsi" w:hAnsiTheme="minorHAnsi" w:cstheme="minorHAnsi"/>
              </w:rPr>
              <w:t xml:space="preserve"> pupil premium</w:t>
            </w:r>
            <w:r w:rsidRPr="00D669C6">
              <w:rPr>
                <w:rFonts w:asciiTheme="minorHAnsi" w:hAnsiTheme="minorHAnsi" w:cstheme="minorHAnsi"/>
              </w:rPr>
              <w:t xml:space="preserve"> children have</w:t>
            </w:r>
            <w:r w:rsidRPr="00BE7F9B">
              <w:rPr>
                <w:rFonts w:asciiTheme="minorHAnsi" w:hAnsiTheme="minorHAnsi" w:cstheme="minorHAnsi"/>
              </w:rPr>
              <w:t xml:space="preserve"> attended 1 or more clubs over the year.</w:t>
            </w:r>
            <w:r w:rsidRPr="007D51A3">
              <w:rPr>
                <w:rFonts w:asciiTheme="minorHAnsi" w:hAnsiTheme="minorHAnsi" w:cstheme="minorHAnsi"/>
              </w:rPr>
              <w:t xml:space="preserve"> </w:t>
            </w:r>
          </w:p>
          <w:p w14:paraId="67B782D8" w14:textId="77777777" w:rsidR="00427021" w:rsidRDefault="00427021" w:rsidP="00BA103C">
            <w:pPr>
              <w:spacing w:after="0"/>
              <w:rPr>
                <w:rFonts w:asciiTheme="minorHAnsi" w:hAnsiTheme="minorHAnsi" w:cstheme="minorHAnsi"/>
              </w:rPr>
            </w:pPr>
          </w:p>
          <w:p w14:paraId="6B9FEA37" w14:textId="508A4AB4" w:rsidR="00C959D7" w:rsidRPr="009E03C8" w:rsidRDefault="00622318" w:rsidP="00BA103C">
            <w:pPr>
              <w:spacing w:after="0"/>
              <w:rPr>
                <w:rFonts w:asciiTheme="minorHAnsi" w:hAnsiTheme="minorHAnsi" w:cstheme="minorHAnsi"/>
              </w:rPr>
            </w:pPr>
            <w:r>
              <w:rPr>
                <w:rFonts w:asciiTheme="minorHAnsi" w:hAnsiTheme="minorHAnsi" w:cstheme="minorHAnsi"/>
              </w:rPr>
              <w:t>All but 1</w:t>
            </w:r>
            <w:r w:rsidR="00BA103C">
              <w:rPr>
                <w:rFonts w:asciiTheme="minorHAnsi" w:hAnsiTheme="minorHAnsi" w:cstheme="minorHAnsi"/>
              </w:rPr>
              <w:t xml:space="preserve"> Pupil premium</w:t>
            </w:r>
            <w:r w:rsidR="00C959D7" w:rsidRPr="007D51A3">
              <w:rPr>
                <w:rFonts w:asciiTheme="minorHAnsi" w:hAnsiTheme="minorHAnsi" w:cstheme="minorHAnsi"/>
              </w:rPr>
              <w:t xml:space="preserve"> </w:t>
            </w:r>
            <w:r w:rsidR="00BA103C" w:rsidRPr="00BA103C">
              <w:rPr>
                <w:rFonts w:asciiTheme="minorHAnsi" w:hAnsiTheme="minorHAnsi" w:cstheme="minorHAnsi"/>
              </w:rPr>
              <w:t>child</w:t>
            </w:r>
            <w:r w:rsidR="00C959D7" w:rsidRPr="007D51A3">
              <w:rPr>
                <w:rFonts w:asciiTheme="minorHAnsi" w:hAnsiTheme="minorHAnsi" w:cstheme="minorHAnsi"/>
              </w:rPr>
              <w:t xml:space="preserve"> have participated </w:t>
            </w:r>
            <w:r w:rsidR="004003DF">
              <w:rPr>
                <w:rFonts w:asciiTheme="minorHAnsi" w:hAnsiTheme="minorHAnsi" w:cstheme="minorHAnsi"/>
              </w:rPr>
              <w:t xml:space="preserve">in a sporting competition or events. </w:t>
            </w:r>
            <w:r w:rsidR="00427021">
              <w:rPr>
                <w:rFonts w:asciiTheme="minorHAnsi" w:hAnsiTheme="minorHAnsi" w:cstheme="minorHAnsi"/>
              </w:rPr>
              <w:t>These events were part of the Erewash partnership or ones organised by the school with other schools in the Trust or Local area.</w:t>
            </w:r>
            <w:r>
              <w:rPr>
                <w:rFonts w:asciiTheme="minorHAnsi" w:hAnsiTheme="minorHAnsi" w:cstheme="minorHAnsi"/>
              </w:rPr>
              <w:t xml:space="preserve"> The children have participated in a wide range of events from darts, gymnastics, boccia and football. A group of children, including 10 pupil premium children, attended a England Schools Gymnastic event, where they met the Great Britain Olympic team prior to the Paris Olympics. </w:t>
            </w:r>
            <w:r w:rsidR="00427021">
              <w:rPr>
                <w:rFonts w:asciiTheme="minorHAnsi" w:hAnsiTheme="minorHAnsi" w:cstheme="minorHAnsi"/>
              </w:rPr>
              <w:t xml:space="preserve"> </w:t>
            </w:r>
          </w:p>
        </w:tc>
      </w:tr>
      <w:tr w:rsidR="004D19DE" w:rsidRPr="009E03C8" w14:paraId="2294D23E" w14:textId="77777777" w:rsidTr="00322348">
        <w:tc>
          <w:tcPr>
            <w:tcW w:w="1802" w:type="dxa"/>
          </w:tcPr>
          <w:p w14:paraId="033D43B2" w14:textId="772C2647" w:rsidR="004D19DE" w:rsidRPr="009E03C8" w:rsidRDefault="00801B14">
            <w:pPr>
              <w:rPr>
                <w:rFonts w:asciiTheme="minorHAnsi" w:hAnsiTheme="minorHAnsi" w:cstheme="minorHAnsi"/>
              </w:rPr>
            </w:pPr>
            <w:r w:rsidRPr="00801B14">
              <w:rPr>
                <w:rFonts w:asciiTheme="minorHAnsi" w:hAnsiTheme="minorHAnsi" w:cstheme="minorHAnsi"/>
              </w:rPr>
              <w:t>To further engage with parents and carers of pupil premium children</w:t>
            </w:r>
          </w:p>
        </w:tc>
        <w:tc>
          <w:tcPr>
            <w:tcW w:w="3296" w:type="dxa"/>
          </w:tcPr>
          <w:p w14:paraId="638C71AC" w14:textId="77777777" w:rsidR="00E950D3" w:rsidRPr="00E950D3" w:rsidRDefault="00E950D3" w:rsidP="00E950D3">
            <w:pPr>
              <w:rPr>
                <w:rFonts w:asciiTheme="minorHAnsi" w:hAnsiTheme="minorHAnsi" w:cstheme="minorHAnsi"/>
              </w:rPr>
            </w:pPr>
            <w:r w:rsidRPr="00E950D3">
              <w:rPr>
                <w:rFonts w:asciiTheme="minorHAnsi" w:hAnsiTheme="minorHAnsi" w:cstheme="minorHAnsi"/>
              </w:rPr>
              <w:t>Develop strong relationships with parents across the school through a range of communication methods.</w:t>
            </w:r>
          </w:p>
          <w:p w14:paraId="605ABFFB" w14:textId="77777777" w:rsidR="004D19DE" w:rsidRPr="009E03C8" w:rsidRDefault="004D19DE">
            <w:pPr>
              <w:rPr>
                <w:rFonts w:asciiTheme="minorHAnsi" w:hAnsiTheme="minorHAnsi" w:cstheme="minorHAnsi"/>
              </w:rPr>
            </w:pPr>
          </w:p>
        </w:tc>
        <w:tc>
          <w:tcPr>
            <w:tcW w:w="5358" w:type="dxa"/>
          </w:tcPr>
          <w:p w14:paraId="7F48CA32" w14:textId="2D7F5505" w:rsidR="00FD1DC0" w:rsidRDefault="00C959D7">
            <w:pPr>
              <w:rPr>
                <w:rFonts w:asciiTheme="minorHAnsi" w:hAnsiTheme="minorHAnsi" w:cstheme="minorHAnsi"/>
              </w:rPr>
            </w:pPr>
            <w:r>
              <w:rPr>
                <w:rFonts w:asciiTheme="minorHAnsi" w:hAnsiTheme="minorHAnsi" w:cstheme="minorHAnsi"/>
              </w:rPr>
              <w:t xml:space="preserve">Parents </w:t>
            </w:r>
            <w:r w:rsidR="00705232">
              <w:rPr>
                <w:rFonts w:asciiTheme="minorHAnsi" w:hAnsiTheme="minorHAnsi" w:cstheme="minorHAnsi"/>
              </w:rPr>
              <w:t xml:space="preserve">and families </w:t>
            </w:r>
            <w:r>
              <w:rPr>
                <w:rFonts w:asciiTheme="minorHAnsi" w:hAnsiTheme="minorHAnsi" w:cstheme="minorHAnsi"/>
              </w:rPr>
              <w:t>have engaged with a number of whole school activities and celebrat</w:t>
            </w:r>
            <w:r w:rsidR="004003DF">
              <w:rPr>
                <w:rFonts w:asciiTheme="minorHAnsi" w:hAnsiTheme="minorHAnsi" w:cstheme="minorHAnsi"/>
              </w:rPr>
              <w:t xml:space="preserve">ions such as the </w:t>
            </w:r>
            <w:r w:rsidR="00622318">
              <w:rPr>
                <w:rFonts w:asciiTheme="minorHAnsi" w:hAnsiTheme="minorHAnsi" w:cstheme="minorHAnsi"/>
              </w:rPr>
              <w:t>parents evening, Christmas Fayre, carols in the courtyard, sports day, summer fayre</w:t>
            </w:r>
            <w:r w:rsidR="00FF233F">
              <w:rPr>
                <w:rFonts w:asciiTheme="minorHAnsi" w:hAnsiTheme="minorHAnsi" w:cstheme="minorHAnsi"/>
              </w:rPr>
              <w:t xml:space="preserve">, Year 6 leavers celebration. </w:t>
            </w:r>
          </w:p>
          <w:p w14:paraId="457EA9D7" w14:textId="7D763A59" w:rsidR="00810F76" w:rsidRDefault="00810F76">
            <w:pPr>
              <w:rPr>
                <w:rFonts w:asciiTheme="minorHAnsi" w:hAnsiTheme="minorHAnsi" w:cstheme="minorHAnsi"/>
              </w:rPr>
            </w:pPr>
            <w:r>
              <w:rPr>
                <w:rFonts w:asciiTheme="minorHAnsi" w:hAnsiTheme="minorHAnsi" w:cstheme="minorHAnsi"/>
              </w:rPr>
              <w:t>Parent forum</w:t>
            </w:r>
            <w:r w:rsidR="00FF233F">
              <w:rPr>
                <w:rFonts w:asciiTheme="minorHAnsi" w:hAnsiTheme="minorHAnsi" w:cstheme="minorHAnsi"/>
              </w:rPr>
              <w:t xml:space="preserve"> </w:t>
            </w:r>
            <w:r>
              <w:rPr>
                <w:rFonts w:asciiTheme="minorHAnsi" w:hAnsiTheme="minorHAnsi" w:cstheme="minorHAnsi"/>
              </w:rPr>
              <w:t xml:space="preserve">have worked closely with the school to review policies and </w:t>
            </w:r>
            <w:r w:rsidR="00FF233F">
              <w:rPr>
                <w:rFonts w:asciiTheme="minorHAnsi" w:hAnsiTheme="minorHAnsi" w:cstheme="minorHAnsi"/>
              </w:rPr>
              <w:t xml:space="preserve">complete </w:t>
            </w:r>
            <w:r>
              <w:rPr>
                <w:rFonts w:asciiTheme="minorHAnsi" w:hAnsiTheme="minorHAnsi" w:cstheme="minorHAnsi"/>
              </w:rPr>
              <w:t xml:space="preserve">charity and community engagement events. </w:t>
            </w:r>
          </w:p>
          <w:p w14:paraId="76067BDC" w14:textId="4A57CC3E" w:rsidR="00810F76" w:rsidRDefault="004003DF">
            <w:pPr>
              <w:rPr>
                <w:rFonts w:asciiTheme="minorHAnsi" w:hAnsiTheme="minorHAnsi" w:cstheme="minorHAnsi"/>
              </w:rPr>
            </w:pPr>
            <w:r>
              <w:rPr>
                <w:rFonts w:asciiTheme="minorHAnsi" w:hAnsiTheme="minorHAnsi" w:cstheme="minorHAnsi"/>
              </w:rPr>
              <w:t xml:space="preserve">A weekly newsletter has been produced, </w:t>
            </w:r>
            <w:r w:rsidR="00810F76">
              <w:rPr>
                <w:rFonts w:asciiTheme="minorHAnsi" w:hAnsiTheme="minorHAnsi" w:cstheme="minorHAnsi"/>
              </w:rPr>
              <w:t xml:space="preserve">which is shared on the school website, social media platforms and email. </w:t>
            </w:r>
          </w:p>
          <w:p w14:paraId="1483E27F" w14:textId="4E3CFCBF" w:rsidR="00810F76" w:rsidRPr="009E03C8" w:rsidRDefault="00810F76" w:rsidP="00810F76">
            <w:pPr>
              <w:rPr>
                <w:rFonts w:asciiTheme="minorHAnsi" w:hAnsiTheme="minorHAnsi" w:cstheme="minorHAnsi"/>
              </w:rPr>
            </w:pPr>
            <w:r w:rsidRPr="00810F76">
              <w:rPr>
                <w:rFonts w:asciiTheme="minorHAnsi" w:hAnsiTheme="minorHAnsi" w:cstheme="minorHAnsi"/>
              </w:rPr>
              <w:t xml:space="preserve">Ofsted Jan 2022, judged personal development good. </w:t>
            </w:r>
            <w:r>
              <w:rPr>
                <w:rFonts w:asciiTheme="minorHAnsi" w:hAnsiTheme="minorHAnsi" w:cstheme="minorHAnsi"/>
              </w:rPr>
              <w:t xml:space="preserve">Parent survey responses have been positive and </w:t>
            </w:r>
            <w:r w:rsidRPr="00810F76">
              <w:rPr>
                <w:rFonts w:asciiTheme="minorHAnsi" w:hAnsiTheme="minorHAnsi" w:cstheme="minorHAnsi"/>
              </w:rPr>
              <w:t>Ofsted stated: ‘As one parent put it, ‘Cloudside is a school that supports the emotional well-being of each child, along with high expectations of all the children.’</w:t>
            </w:r>
          </w:p>
        </w:tc>
      </w:tr>
    </w:tbl>
    <w:p w14:paraId="27DC59D2" w14:textId="77777777" w:rsidR="004D19DE" w:rsidRPr="009E03C8" w:rsidRDefault="004D19DE">
      <w:pPr>
        <w:rPr>
          <w:rFonts w:asciiTheme="minorHAnsi" w:hAnsiTheme="minorHAnsi" w:cstheme="minorHAnsi"/>
        </w:rPr>
      </w:pPr>
    </w:p>
    <w:p w14:paraId="2A7D5548" w14:textId="77777777" w:rsidR="00E66558" w:rsidRPr="009E03C8" w:rsidRDefault="009D71E8">
      <w:pPr>
        <w:pStyle w:val="Heading2"/>
        <w:spacing w:before="600"/>
        <w:rPr>
          <w:rFonts w:asciiTheme="minorHAnsi" w:hAnsiTheme="minorHAnsi" w:cstheme="minorHAnsi"/>
        </w:rPr>
      </w:pPr>
      <w:r w:rsidRPr="009E03C8">
        <w:rPr>
          <w:rFonts w:asciiTheme="minorHAnsi" w:hAnsiTheme="minorHAnsi" w:cstheme="minorHAnsi"/>
        </w:rPr>
        <w:t>Externally provided programmes</w:t>
      </w:r>
    </w:p>
    <w:p w14:paraId="2A7D5549" w14:textId="77777777" w:rsidR="00E66558" w:rsidRPr="009E03C8" w:rsidRDefault="009D71E8">
      <w:pPr>
        <w:rPr>
          <w:rFonts w:asciiTheme="minorHAnsi" w:hAnsiTheme="minorHAnsi" w:cstheme="minorHAnsi"/>
          <w:i/>
          <w:iCs/>
        </w:rPr>
      </w:pPr>
      <w:r w:rsidRPr="009E03C8">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9E03C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rPr>
              <w:t>Provider</w:t>
            </w:r>
          </w:p>
        </w:tc>
      </w:tr>
      <w:tr w:rsidR="00E66558" w:rsidRPr="009E03C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9E03C8"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9E03C8" w:rsidRDefault="00E66558">
            <w:pPr>
              <w:pStyle w:val="TableRowCentered"/>
              <w:jc w:val="left"/>
              <w:rPr>
                <w:rFonts w:asciiTheme="minorHAnsi" w:hAnsiTheme="minorHAnsi" w:cstheme="minorHAnsi"/>
              </w:rPr>
            </w:pPr>
          </w:p>
        </w:tc>
      </w:tr>
      <w:tr w:rsidR="00E66558" w:rsidRPr="009E03C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9E03C8"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9E03C8" w:rsidRDefault="00E66558">
            <w:pPr>
              <w:pStyle w:val="TableRowCentered"/>
              <w:jc w:val="left"/>
              <w:rPr>
                <w:rFonts w:asciiTheme="minorHAnsi" w:hAnsiTheme="minorHAnsi" w:cstheme="minorHAnsi"/>
              </w:rPr>
            </w:pPr>
          </w:p>
        </w:tc>
      </w:tr>
    </w:tbl>
    <w:p w14:paraId="2A7D5553" w14:textId="77777777" w:rsidR="00E66558" w:rsidRPr="009E03C8" w:rsidRDefault="009D71E8">
      <w:pPr>
        <w:pStyle w:val="Heading2"/>
        <w:spacing w:before="600"/>
        <w:rPr>
          <w:rFonts w:asciiTheme="minorHAnsi" w:hAnsiTheme="minorHAnsi" w:cstheme="minorHAnsi"/>
        </w:rPr>
      </w:pPr>
      <w:r w:rsidRPr="009E03C8">
        <w:rPr>
          <w:rFonts w:asciiTheme="minorHAnsi" w:hAnsiTheme="minorHAnsi" w:cstheme="minorHAnsi"/>
        </w:rPr>
        <w:t>Service pupil premium funding (optional)</w:t>
      </w:r>
    </w:p>
    <w:p w14:paraId="2A7D5554" w14:textId="77777777" w:rsidR="00E66558" w:rsidRPr="009E03C8" w:rsidRDefault="009D71E8">
      <w:pPr>
        <w:rPr>
          <w:rFonts w:asciiTheme="minorHAnsi" w:hAnsiTheme="minorHAnsi" w:cstheme="minorHAnsi"/>
          <w:i/>
          <w:iCs/>
        </w:rPr>
      </w:pPr>
      <w:r w:rsidRPr="009E03C8">
        <w:rPr>
          <w:rFonts w:asciiTheme="minorHAnsi" w:hAnsiTheme="minorHAnsi" w:cstheme="minorHAnsi"/>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9E03C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9E03C8" w:rsidRDefault="009D71E8">
            <w:pPr>
              <w:pStyle w:val="TableHeader"/>
              <w:jc w:val="left"/>
              <w:rPr>
                <w:rFonts w:asciiTheme="minorHAnsi" w:hAnsiTheme="minorHAnsi" w:cstheme="minorHAnsi"/>
              </w:rPr>
            </w:pPr>
            <w:bookmarkStart w:id="17" w:name="_Hlk80604898"/>
            <w:r w:rsidRPr="009E03C8">
              <w:rPr>
                <w:rFonts w:asciiTheme="minorHAnsi" w:hAnsiTheme="minorHAnsi" w:cstheme="minorHAnsi"/>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9E03C8" w:rsidRDefault="009D71E8">
            <w:pPr>
              <w:pStyle w:val="TableHeader"/>
              <w:jc w:val="left"/>
              <w:rPr>
                <w:rFonts w:asciiTheme="minorHAnsi" w:hAnsiTheme="minorHAnsi" w:cstheme="minorHAnsi"/>
              </w:rPr>
            </w:pPr>
            <w:r w:rsidRPr="009E03C8">
              <w:rPr>
                <w:rFonts w:asciiTheme="minorHAnsi" w:hAnsiTheme="minorHAnsi" w:cstheme="minorHAnsi"/>
                <w:bCs/>
              </w:rPr>
              <w:t xml:space="preserve">Details </w:t>
            </w:r>
          </w:p>
        </w:tc>
      </w:tr>
      <w:tr w:rsidR="00E66558" w:rsidRPr="009E03C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Pr="009E03C8" w:rsidRDefault="00E66558">
            <w:pPr>
              <w:pStyle w:val="TableRowCentered"/>
              <w:jc w:val="left"/>
              <w:rPr>
                <w:rFonts w:asciiTheme="minorHAnsi" w:hAnsiTheme="minorHAnsi" w:cstheme="minorHAnsi"/>
              </w:rPr>
            </w:pPr>
          </w:p>
        </w:tc>
      </w:tr>
      <w:tr w:rsidR="00E66558" w:rsidRPr="009E03C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9E03C8" w:rsidRDefault="009D71E8">
            <w:pPr>
              <w:pStyle w:val="TableRow"/>
              <w:rPr>
                <w:rFonts w:asciiTheme="minorHAnsi" w:hAnsiTheme="minorHAnsi" w:cstheme="minorHAnsi"/>
              </w:rPr>
            </w:pPr>
            <w:r w:rsidRPr="009E03C8">
              <w:rPr>
                <w:rFonts w:asciiTheme="minorHAnsi" w:hAnsiTheme="minorHAnsi" w:cstheme="minorHAnsi"/>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Pr="009E03C8" w:rsidRDefault="00E66558">
            <w:pPr>
              <w:pStyle w:val="TableRowCentered"/>
              <w:jc w:val="left"/>
              <w:rPr>
                <w:rFonts w:asciiTheme="minorHAnsi" w:hAnsiTheme="minorHAnsi" w:cstheme="minorHAnsi"/>
              </w:rPr>
            </w:pPr>
          </w:p>
        </w:tc>
      </w:tr>
      <w:bookmarkEnd w:id="17"/>
    </w:tbl>
    <w:p w14:paraId="2A7D555E" w14:textId="77777777" w:rsidR="00E66558" w:rsidRPr="009E03C8" w:rsidRDefault="00E66558">
      <w:pPr>
        <w:rPr>
          <w:rFonts w:asciiTheme="minorHAnsi" w:hAnsiTheme="minorHAnsi" w:cstheme="minorHAnsi"/>
        </w:rPr>
      </w:pPr>
    </w:p>
    <w:p w14:paraId="2A7D555F" w14:textId="77777777" w:rsidR="00E66558" w:rsidRPr="009E03C8" w:rsidRDefault="00E66558">
      <w:pPr>
        <w:spacing w:after="0" w:line="240" w:lineRule="auto"/>
        <w:rPr>
          <w:rFonts w:asciiTheme="minorHAnsi" w:hAnsiTheme="minorHAnsi" w:cstheme="minorHAnsi"/>
        </w:rPr>
      </w:pPr>
    </w:p>
    <w:p w14:paraId="2A7D5560" w14:textId="77777777" w:rsidR="00E66558" w:rsidRPr="009E03C8" w:rsidRDefault="009D71E8">
      <w:pPr>
        <w:pStyle w:val="Heading1"/>
        <w:rPr>
          <w:rFonts w:asciiTheme="minorHAnsi" w:hAnsiTheme="minorHAnsi" w:cstheme="minorHAnsi"/>
        </w:rPr>
      </w:pPr>
      <w:r w:rsidRPr="009E03C8">
        <w:rPr>
          <w:rFonts w:asciiTheme="minorHAnsi" w:hAnsiTheme="minorHAnsi" w:cstheme="minorHAnsi"/>
        </w:rP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9E03C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Pr="009E03C8" w:rsidRDefault="009D71E8">
            <w:pPr>
              <w:spacing w:before="120" w:after="120"/>
              <w:rPr>
                <w:rFonts w:asciiTheme="minorHAnsi" w:hAnsiTheme="minorHAnsi" w:cstheme="minorHAnsi"/>
                <w:i/>
                <w:iCs/>
              </w:rPr>
            </w:pPr>
            <w:r w:rsidRPr="009E03C8">
              <w:rPr>
                <w:rFonts w:asciiTheme="minorHAnsi" w:hAnsiTheme="minorHAnsi" w:cstheme="minorHAnsi"/>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Pr="009E03C8" w:rsidRDefault="00E66558">
            <w:pPr>
              <w:spacing w:before="120" w:after="120"/>
              <w:rPr>
                <w:rFonts w:asciiTheme="minorHAnsi" w:hAnsiTheme="minorHAnsi" w:cstheme="minorHAnsi"/>
                <w:i/>
                <w:iCs/>
              </w:rPr>
            </w:pPr>
          </w:p>
        </w:tc>
      </w:tr>
      <w:bookmarkEnd w:id="14"/>
      <w:bookmarkEnd w:id="15"/>
      <w:bookmarkEnd w:id="16"/>
    </w:tbl>
    <w:p w14:paraId="2A7D5564" w14:textId="77777777" w:rsidR="00E66558" w:rsidRPr="009E03C8" w:rsidRDefault="00E66558">
      <w:pPr>
        <w:rPr>
          <w:rFonts w:asciiTheme="minorHAnsi" w:hAnsiTheme="minorHAnsi" w:cstheme="minorHAnsi"/>
        </w:rPr>
      </w:pPr>
    </w:p>
    <w:sectPr w:rsidR="00E66558" w:rsidRPr="009E03C8" w:rsidSect="00AA47C1">
      <w:footerReference w:type="default" r:id="rId14"/>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AA27B" w14:textId="77777777" w:rsidR="0002282C" w:rsidRDefault="0002282C">
      <w:pPr>
        <w:spacing w:after="0" w:line="240" w:lineRule="auto"/>
      </w:pPr>
      <w:r>
        <w:separator/>
      </w:r>
    </w:p>
  </w:endnote>
  <w:endnote w:type="continuationSeparator" w:id="0">
    <w:p w14:paraId="117669DC" w14:textId="77777777" w:rsidR="0002282C" w:rsidRDefault="0002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44BFFEDC" w:rsidR="0002282C" w:rsidRDefault="0002282C">
    <w:pPr>
      <w:pStyle w:val="Footer"/>
      <w:ind w:firstLine="4513"/>
    </w:pPr>
    <w:r>
      <w:fldChar w:fldCharType="begin"/>
    </w:r>
    <w:r>
      <w:instrText xml:space="preserve"> PAGE </w:instrText>
    </w:r>
    <w:r>
      <w:fldChar w:fldCharType="separate"/>
    </w:r>
    <w:r w:rsidR="00031799">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88353" w14:textId="77777777" w:rsidR="0002282C" w:rsidRDefault="0002282C">
      <w:pPr>
        <w:spacing w:after="0" w:line="240" w:lineRule="auto"/>
      </w:pPr>
      <w:r>
        <w:separator/>
      </w:r>
    </w:p>
  </w:footnote>
  <w:footnote w:type="continuationSeparator" w:id="0">
    <w:p w14:paraId="2F378DB3" w14:textId="77777777" w:rsidR="0002282C" w:rsidRDefault="00022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1D57"/>
    <w:multiLevelType w:val="hybridMultilevel"/>
    <w:tmpl w:val="A3A2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44835"/>
    <w:multiLevelType w:val="hybridMultilevel"/>
    <w:tmpl w:val="E78226F8"/>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11755F78"/>
    <w:multiLevelType w:val="multilevel"/>
    <w:tmpl w:val="9A7042AA"/>
    <w:lvl w:ilvl="0">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cs="Courier New"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2FA7CEB"/>
    <w:multiLevelType w:val="hybridMultilevel"/>
    <w:tmpl w:val="26F259D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896499E"/>
    <w:multiLevelType w:val="hybridMultilevel"/>
    <w:tmpl w:val="E1504F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67273DB"/>
    <w:multiLevelType w:val="multilevel"/>
    <w:tmpl w:val="BAA4B2A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203726D"/>
    <w:multiLevelType w:val="hybridMultilevel"/>
    <w:tmpl w:val="2EF0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89E6D552"/>
    <w:styleLink w:val="LFO25"/>
    <w:lvl w:ilvl="0">
      <w:numFmt w:val="bullet"/>
      <w:pStyle w:val="ListParagraph"/>
      <w:lvlText w:val=""/>
      <w:lvlJc w:val="left"/>
      <w:pPr>
        <w:ind w:left="1080" w:hanging="360"/>
      </w:pPr>
      <w:rPr>
        <w:rFonts w:ascii="Symbol" w:hAnsi="Symbol"/>
      </w:rPr>
    </w:lvl>
    <w:lvl w:ilvl="1">
      <w:start w:val="1"/>
      <w:numFmt w:val="bullet"/>
      <w:lvlText w:val="o"/>
      <w:lvlJc w:val="left"/>
      <w:pPr>
        <w:ind w:left="1800" w:hanging="360"/>
      </w:pPr>
      <w:rPr>
        <w:rFonts w:ascii="Courier New" w:hAnsi="Courier New" w:cs="Courier New"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650447232">
    <w:abstractNumId w:val="7"/>
  </w:num>
  <w:num w:numId="2" w16cid:durableId="838622557">
    <w:abstractNumId w:val="4"/>
  </w:num>
  <w:num w:numId="3" w16cid:durableId="1123114639">
    <w:abstractNumId w:val="8"/>
  </w:num>
  <w:num w:numId="4" w16cid:durableId="812479233">
    <w:abstractNumId w:val="10"/>
  </w:num>
  <w:num w:numId="5" w16cid:durableId="1191526270">
    <w:abstractNumId w:val="3"/>
  </w:num>
  <w:num w:numId="6" w16cid:durableId="450439428">
    <w:abstractNumId w:val="12"/>
  </w:num>
  <w:num w:numId="7" w16cid:durableId="1627658777">
    <w:abstractNumId w:val="15"/>
  </w:num>
  <w:num w:numId="8" w16cid:durableId="14426523">
    <w:abstractNumId w:val="19"/>
  </w:num>
  <w:num w:numId="9" w16cid:durableId="530924273">
    <w:abstractNumId w:val="17"/>
  </w:num>
  <w:num w:numId="10" w16cid:durableId="855850469">
    <w:abstractNumId w:val="16"/>
  </w:num>
  <w:num w:numId="11" w16cid:durableId="989600433">
    <w:abstractNumId w:val="5"/>
  </w:num>
  <w:num w:numId="12" w16cid:durableId="1972831021">
    <w:abstractNumId w:val="18"/>
  </w:num>
  <w:num w:numId="13" w16cid:durableId="1545411270">
    <w:abstractNumId w:val="14"/>
  </w:num>
  <w:num w:numId="14" w16cid:durableId="1480875609">
    <w:abstractNumId w:val="9"/>
  </w:num>
  <w:num w:numId="15" w16cid:durableId="1718701507">
    <w:abstractNumId w:val="6"/>
  </w:num>
  <w:num w:numId="16" w16cid:durableId="792409330">
    <w:abstractNumId w:val="2"/>
  </w:num>
  <w:num w:numId="17" w16cid:durableId="949312443">
    <w:abstractNumId w:val="11"/>
  </w:num>
  <w:num w:numId="18" w16cid:durableId="2085491489">
    <w:abstractNumId w:val="13"/>
  </w:num>
  <w:num w:numId="19" w16cid:durableId="1344475305">
    <w:abstractNumId w:val="1"/>
  </w:num>
  <w:num w:numId="20" w16cid:durableId="71200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282C"/>
    <w:rsid w:val="00031799"/>
    <w:rsid w:val="00066B73"/>
    <w:rsid w:val="00075B5E"/>
    <w:rsid w:val="00087B6C"/>
    <w:rsid w:val="000904C5"/>
    <w:rsid w:val="000952EC"/>
    <w:rsid w:val="000E2A5D"/>
    <w:rsid w:val="000E520C"/>
    <w:rsid w:val="00120AB1"/>
    <w:rsid w:val="0013096A"/>
    <w:rsid w:val="0015222A"/>
    <w:rsid w:val="001670E6"/>
    <w:rsid w:val="001771B3"/>
    <w:rsid w:val="00196FAC"/>
    <w:rsid w:val="001C19F1"/>
    <w:rsid w:val="001D5891"/>
    <w:rsid w:val="001E6438"/>
    <w:rsid w:val="001F3555"/>
    <w:rsid w:val="001F5574"/>
    <w:rsid w:val="00226043"/>
    <w:rsid w:val="0026512D"/>
    <w:rsid w:val="0028491F"/>
    <w:rsid w:val="002911FC"/>
    <w:rsid w:val="002A174C"/>
    <w:rsid w:val="002A5ECD"/>
    <w:rsid w:val="002C1C74"/>
    <w:rsid w:val="002E36FF"/>
    <w:rsid w:val="00307928"/>
    <w:rsid w:val="00322348"/>
    <w:rsid w:val="003328A8"/>
    <w:rsid w:val="00351E3C"/>
    <w:rsid w:val="003521AF"/>
    <w:rsid w:val="003A1DC0"/>
    <w:rsid w:val="003E5A13"/>
    <w:rsid w:val="004003DF"/>
    <w:rsid w:val="00401417"/>
    <w:rsid w:val="004044AA"/>
    <w:rsid w:val="00420768"/>
    <w:rsid w:val="00427021"/>
    <w:rsid w:val="004527C3"/>
    <w:rsid w:val="0047348E"/>
    <w:rsid w:val="004752D7"/>
    <w:rsid w:val="004A298D"/>
    <w:rsid w:val="004C649C"/>
    <w:rsid w:val="004D19DE"/>
    <w:rsid w:val="004D4043"/>
    <w:rsid w:val="004D55A2"/>
    <w:rsid w:val="004E3A3A"/>
    <w:rsid w:val="00510528"/>
    <w:rsid w:val="00522EEA"/>
    <w:rsid w:val="00524EF9"/>
    <w:rsid w:val="005475A4"/>
    <w:rsid w:val="00564F14"/>
    <w:rsid w:val="00570E49"/>
    <w:rsid w:val="00572C24"/>
    <w:rsid w:val="00575340"/>
    <w:rsid w:val="00586769"/>
    <w:rsid w:val="005960E5"/>
    <w:rsid w:val="005D1CA3"/>
    <w:rsid w:val="006027AD"/>
    <w:rsid w:val="00622318"/>
    <w:rsid w:val="00634F08"/>
    <w:rsid w:val="0065111F"/>
    <w:rsid w:val="00692E0C"/>
    <w:rsid w:val="006A2693"/>
    <w:rsid w:val="006A28D9"/>
    <w:rsid w:val="006B1F1C"/>
    <w:rsid w:val="006B5542"/>
    <w:rsid w:val="006D4CA3"/>
    <w:rsid w:val="006E7220"/>
    <w:rsid w:val="006E7FB1"/>
    <w:rsid w:val="00705232"/>
    <w:rsid w:val="00741B9E"/>
    <w:rsid w:val="007626C1"/>
    <w:rsid w:val="007639D7"/>
    <w:rsid w:val="00790542"/>
    <w:rsid w:val="007A1A81"/>
    <w:rsid w:val="007B3B6E"/>
    <w:rsid w:val="007C2F04"/>
    <w:rsid w:val="007D51A3"/>
    <w:rsid w:val="00801B14"/>
    <w:rsid w:val="00810F76"/>
    <w:rsid w:val="008329BA"/>
    <w:rsid w:val="00834ECF"/>
    <w:rsid w:val="008A30F2"/>
    <w:rsid w:val="008B2182"/>
    <w:rsid w:val="00922A81"/>
    <w:rsid w:val="009300C3"/>
    <w:rsid w:val="009449AD"/>
    <w:rsid w:val="00956F0C"/>
    <w:rsid w:val="00961DB9"/>
    <w:rsid w:val="0096783E"/>
    <w:rsid w:val="0097001B"/>
    <w:rsid w:val="009926DD"/>
    <w:rsid w:val="009935C0"/>
    <w:rsid w:val="009A1769"/>
    <w:rsid w:val="009D71E8"/>
    <w:rsid w:val="009E03C8"/>
    <w:rsid w:val="009F551F"/>
    <w:rsid w:val="00A2361E"/>
    <w:rsid w:val="00A4783C"/>
    <w:rsid w:val="00A8712C"/>
    <w:rsid w:val="00AA47C1"/>
    <w:rsid w:val="00AB0027"/>
    <w:rsid w:val="00B42BF7"/>
    <w:rsid w:val="00B541E0"/>
    <w:rsid w:val="00B9257B"/>
    <w:rsid w:val="00B9457C"/>
    <w:rsid w:val="00BA103C"/>
    <w:rsid w:val="00BB441F"/>
    <w:rsid w:val="00BC1BD3"/>
    <w:rsid w:val="00BC29FB"/>
    <w:rsid w:val="00BE7F9B"/>
    <w:rsid w:val="00BF0996"/>
    <w:rsid w:val="00C015A2"/>
    <w:rsid w:val="00C1366F"/>
    <w:rsid w:val="00C13928"/>
    <w:rsid w:val="00C843A6"/>
    <w:rsid w:val="00C959D7"/>
    <w:rsid w:val="00CA2353"/>
    <w:rsid w:val="00CA5E09"/>
    <w:rsid w:val="00CA70EF"/>
    <w:rsid w:val="00CC2C6C"/>
    <w:rsid w:val="00CE3A5D"/>
    <w:rsid w:val="00CF3AC2"/>
    <w:rsid w:val="00D06BFD"/>
    <w:rsid w:val="00D16DA2"/>
    <w:rsid w:val="00D33FE5"/>
    <w:rsid w:val="00D36BF1"/>
    <w:rsid w:val="00D45FA0"/>
    <w:rsid w:val="00D562CB"/>
    <w:rsid w:val="00D669C6"/>
    <w:rsid w:val="00D81094"/>
    <w:rsid w:val="00D91432"/>
    <w:rsid w:val="00DF4EDF"/>
    <w:rsid w:val="00E21DC8"/>
    <w:rsid w:val="00E450A3"/>
    <w:rsid w:val="00E66558"/>
    <w:rsid w:val="00E950D3"/>
    <w:rsid w:val="00EC2DCE"/>
    <w:rsid w:val="00EC53D0"/>
    <w:rsid w:val="00ED1127"/>
    <w:rsid w:val="00EE2806"/>
    <w:rsid w:val="00EF164A"/>
    <w:rsid w:val="00EF4F9C"/>
    <w:rsid w:val="00F01247"/>
    <w:rsid w:val="00F15874"/>
    <w:rsid w:val="00F17EC6"/>
    <w:rsid w:val="00F417B4"/>
    <w:rsid w:val="00FA64ED"/>
    <w:rsid w:val="00FC2D37"/>
    <w:rsid w:val="00FD1DC0"/>
    <w:rsid w:val="00FE0766"/>
    <w:rsid w:val="00FF148B"/>
    <w:rsid w:val="00FF2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490C957-A1F1-4A70-B5A9-01133979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4D1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F3555"/>
    <w:pPr>
      <w:autoSpaceDN/>
    </w:pPr>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7D51A3"/>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651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264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earchgate.net/publication/%20324830361_Accountable_Talk_"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pact.chartered.college/article/beck-deepening-%20knowledge-through-vocabulary-learn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jrf.org.uk/child-poverty/special-educational-needs-and-their-links-to-pover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73C6CFDE2B3C4BAA862D29147AE2EA" ma:contentTypeVersion="13" ma:contentTypeDescription="Create a new document." ma:contentTypeScope="" ma:versionID="3914c56a3dbb916538c185402dcc76b5">
  <xsd:schema xmlns:xsd="http://www.w3.org/2001/XMLSchema" xmlns:xs="http://www.w3.org/2001/XMLSchema" xmlns:p="http://schemas.microsoft.com/office/2006/metadata/properties" xmlns:ns3="b127e13c-4269-4ff4-b2fe-77691da02fc3" xmlns:ns4="a06b1507-e699-4292-b756-e23474242c73" targetNamespace="http://schemas.microsoft.com/office/2006/metadata/properties" ma:root="true" ma:fieldsID="aaad225159dfeff080e93e5dc944dfd1" ns3:_="" ns4:_="">
    <xsd:import namespace="b127e13c-4269-4ff4-b2fe-77691da02fc3"/>
    <xsd:import namespace="a06b1507-e699-4292-b756-e23474242c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7e13c-4269-4ff4-b2fe-77691da02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b1507-e699-4292-b756-e23474242c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CE94D-934E-4A5C-9D90-A447DD2D6940}">
  <ds:schemaRefs>
    <ds:schemaRef ds:uri="http://schemas.microsoft.com/office/infopath/2007/PartnerControls"/>
    <ds:schemaRef ds:uri="http://purl.org/dc/terms/"/>
    <ds:schemaRef ds:uri="b127e13c-4269-4ff4-b2fe-77691da02fc3"/>
    <ds:schemaRef ds:uri="http://www.w3.org/XML/1998/namespace"/>
    <ds:schemaRef ds:uri="http://purl.org/dc/elements/1.1/"/>
    <ds:schemaRef ds:uri="http://schemas.microsoft.com/office/2006/documentManagement/types"/>
    <ds:schemaRef ds:uri="http://purl.org/dc/dcmitype/"/>
    <ds:schemaRef ds:uri="a06b1507-e699-4292-b756-e23474242c7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99FEF84-88E0-4159-8CAD-9400C06F7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7e13c-4269-4ff4-b2fe-77691da02fc3"/>
    <ds:schemaRef ds:uri="a06b1507-e699-4292-b756-e23474242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E1B07-F240-468A-877C-D351A1B7A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6018</Words>
  <Characters>34305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40243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Claire Smith</cp:lastModifiedBy>
  <cp:revision>2</cp:revision>
  <cp:lastPrinted>2023-10-04T20:07:00Z</cp:lastPrinted>
  <dcterms:created xsi:type="dcterms:W3CDTF">2024-11-12T11:41:00Z</dcterms:created>
  <dcterms:modified xsi:type="dcterms:W3CDTF">2024-11-12T11:41:00Z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0x010100F673C6CFDE2B3C4BAA862D29147AE2EA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